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6D679" w14:textId="3ACD05A9" w:rsidR="00FA02B3" w:rsidRPr="007249DD" w:rsidRDefault="002820D7" w:rsidP="00927D90">
      <w:pPr>
        <w:rPr>
          <w:b/>
          <w:sz w:val="32"/>
          <w:lang w:val="en-AU"/>
        </w:rPr>
      </w:pPr>
      <w:r>
        <w:rPr>
          <w:b/>
          <w:sz w:val="32"/>
          <w:lang w:val="en-AU"/>
        </w:rPr>
        <w:t xml:space="preserve">Property </w:t>
      </w:r>
      <w:r w:rsidR="007249DD" w:rsidRPr="007249DD">
        <w:rPr>
          <w:b/>
          <w:sz w:val="32"/>
          <w:lang w:val="en-AU"/>
        </w:rPr>
        <w:t xml:space="preserve">Project </w:t>
      </w:r>
      <w:r w:rsidR="00197040">
        <w:rPr>
          <w:b/>
          <w:sz w:val="32"/>
          <w:lang w:val="en-AU"/>
        </w:rPr>
        <w:t>Framework</w:t>
      </w:r>
      <w:r w:rsidR="007249DD" w:rsidRPr="007249DD">
        <w:rPr>
          <w:b/>
          <w:sz w:val="32"/>
          <w:lang w:val="en-AU"/>
        </w:rPr>
        <w:t xml:space="preserve"> Policy</w:t>
      </w:r>
    </w:p>
    <w:p w14:paraId="4BFEDA2A" w14:textId="77777777" w:rsidR="007249DD" w:rsidRDefault="007249DD" w:rsidP="00927D90">
      <w:pPr>
        <w:rPr>
          <w:lang w:val="en-AU"/>
        </w:rPr>
      </w:pPr>
    </w:p>
    <w:p w14:paraId="0B0460FE" w14:textId="06290FAA" w:rsidR="007249DD" w:rsidRDefault="00D03362" w:rsidP="00927D90">
      <w:pPr>
        <w:rPr>
          <w:lang w:val="en-AU"/>
        </w:rPr>
      </w:pPr>
      <w:r>
        <w:rPr>
          <w:lang w:val="en-AU"/>
        </w:rPr>
        <w:t xml:space="preserve">Approval by: </w:t>
      </w:r>
      <w:r w:rsidR="007249DD">
        <w:rPr>
          <w:lang w:val="en-AU"/>
        </w:rPr>
        <w:t>Diocesan Council</w:t>
      </w:r>
    </w:p>
    <w:p w14:paraId="704A9451" w14:textId="3C57F484" w:rsidR="00632E0F" w:rsidRDefault="00632E0F" w:rsidP="00927D90">
      <w:pPr>
        <w:rPr>
          <w:lang w:val="en-AU"/>
        </w:rPr>
      </w:pPr>
      <w:r>
        <w:rPr>
          <w:lang w:val="en-AU"/>
        </w:rPr>
        <w:t>Approved: DC18/99 27 June 2018</w:t>
      </w:r>
      <w:bookmarkStart w:id="0" w:name="_GoBack"/>
      <w:bookmarkEnd w:id="0"/>
    </w:p>
    <w:p w14:paraId="42099AAF" w14:textId="1C5DEAB6" w:rsidR="007249DD" w:rsidRDefault="00D03362" w:rsidP="00927D90">
      <w:pPr>
        <w:rPr>
          <w:lang w:val="en-AU"/>
        </w:rPr>
      </w:pPr>
      <w:r>
        <w:rPr>
          <w:lang w:val="en-AU"/>
        </w:rPr>
        <w:t xml:space="preserve">Last updated </w:t>
      </w:r>
      <w:r w:rsidR="008C77F9">
        <w:rPr>
          <w:lang w:val="en-AU"/>
        </w:rPr>
        <w:t>13.06</w:t>
      </w:r>
      <w:r w:rsidR="007249DD">
        <w:rPr>
          <w:lang w:val="en-AU"/>
        </w:rPr>
        <w:t>.17</w:t>
      </w:r>
    </w:p>
    <w:p w14:paraId="057FFE13" w14:textId="77777777" w:rsidR="007249DD" w:rsidRDefault="007249DD" w:rsidP="00927D90">
      <w:pPr>
        <w:spacing w:before="120" w:after="120"/>
        <w:rPr>
          <w:lang w:val="en-AU"/>
        </w:rPr>
      </w:pPr>
    </w:p>
    <w:p w14:paraId="1A42D1DB" w14:textId="77777777" w:rsidR="007249DD" w:rsidRPr="007249DD" w:rsidRDefault="007249DD" w:rsidP="00927D90">
      <w:pPr>
        <w:spacing w:before="120" w:after="120"/>
        <w:rPr>
          <w:b/>
          <w:lang w:val="en-AU"/>
        </w:rPr>
      </w:pPr>
      <w:r w:rsidRPr="007249DD">
        <w:rPr>
          <w:b/>
          <w:lang w:val="en-AU"/>
        </w:rPr>
        <w:t>Context</w:t>
      </w:r>
    </w:p>
    <w:p w14:paraId="62F9E0AD" w14:textId="77777777" w:rsidR="008C77F9" w:rsidRDefault="008C77F9" w:rsidP="00927D90">
      <w:pPr>
        <w:spacing w:before="120" w:after="120"/>
        <w:rPr>
          <w:lang w:val="en-AU"/>
        </w:rPr>
      </w:pPr>
      <w:r>
        <w:rPr>
          <w:lang w:val="en-AU"/>
        </w:rPr>
        <w:t>T</w:t>
      </w:r>
      <w:r w:rsidR="00075793">
        <w:rPr>
          <w:lang w:val="en-AU"/>
        </w:rPr>
        <w:t xml:space="preserve">he </w:t>
      </w:r>
      <w:r w:rsidR="000F499E">
        <w:rPr>
          <w:lang w:val="en-AU"/>
        </w:rPr>
        <w:t xml:space="preserve">consideration and </w:t>
      </w:r>
      <w:r w:rsidR="00075793">
        <w:rPr>
          <w:lang w:val="en-AU"/>
        </w:rPr>
        <w:t xml:space="preserve">ordering of property projects is </w:t>
      </w:r>
      <w:r w:rsidR="00F23F99">
        <w:rPr>
          <w:lang w:val="en-AU"/>
        </w:rPr>
        <w:t xml:space="preserve">significant </w:t>
      </w:r>
      <w:r w:rsidR="003E535F">
        <w:rPr>
          <w:lang w:val="en-AU"/>
        </w:rPr>
        <w:t xml:space="preserve">to </w:t>
      </w:r>
      <w:r w:rsidR="001F4526">
        <w:rPr>
          <w:lang w:val="en-AU"/>
        </w:rPr>
        <w:t xml:space="preserve">the </w:t>
      </w:r>
      <w:r w:rsidR="003E535F">
        <w:rPr>
          <w:lang w:val="en-AU"/>
        </w:rPr>
        <w:t>achievement of</w:t>
      </w:r>
      <w:r w:rsidR="00D428F5">
        <w:rPr>
          <w:lang w:val="en-AU"/>
        </w:rPr>
        <w:t xml:space="preserve"> Synod policy objectives</w:t>
      </w:r>
      <w:r w:rsidR="003E535F">
        <w:rPr>
          <w:lang w:val="en-AU"/>
        </w:rPr>
        <w:t xml:space="preserve"> the Diocesan Vision. </w:t>
      </w:r>
      <w:r>
        <w:rPr>
          <w:lang w:val="en-AU"/>
        </w:rPr>
        <w:t>The object of the Synod is to provide for “</w:t>
      </w:r>
      <w:r w:rsidRPr="008F7F25">
        <w:rPr>
          <w:lang w:val="en-AU"/>
        </w:rPr>
        <w:t>the life and growth and the order and good government</w:t>
      </w:r>
      <w:r>
        <w:rPr>
          <w:lang w:val="en-AU"/>
        </w:rPr>
        <w:t xml:space="preserve">” of the Anglican Church. </w:t>
      </w:r>
      <w:r w:rsidR="003E535F">
        <w:rPr>
          <w:lang w:val="en-AU"/>
        </w:rPr>
        <w:t xml:space="preserve">As </w:t>
      </w:r>
      <w:r w:rsidR="00347841">
        <w:rPr>
          <w:lang w:val="en-AU"/>
        </w:rPr>
        <w:t xml:space="preserve">the “governing body for the management of the affairs of </w:t>
      </w:r>
      <w:r w:rsidR="003E535F">
        <w:rPr>
          <w:lang w:val="en-AU"/>
        </w:rPr>
        <w:t>the Diocese</w:t>
      </w:r>
      <w:r w:rsidR="00347841">
        <w:rPr>
          <w:lang w:val="en-AU"/>
        </w:rPr>
        <w:t>”</w:t>
      </w:r>
      <w:r>
        <w:rPr>
          <w:lang w:val="en-AU"/>
        </w:rPr>
        <w:t>, the Synod is to make</w:t>
      </w:r>
      <w:r w:rsidR="003E535F">
        <w:rPr>
          <w:lang w:val="en-AU"/>
        </w:rPr>
        <w:t xml:space="preserve"> decisions to proceed, def</w:t>
      </w:r>
      <w:r>
        <w:rPr>
          <w:lang w:val="en-AU"/>
        </w:rPr>
        <w:t>er, or reject property projects</w:t>
      </w:r>
    </w:p>
    <w:p w14:paraId="107985D2" w14:textId="3F3EB02F" w:rsidR="007249DD" w:rsidRDefault="008C77F9" w:rsidP="00927D90">
      <w:pPr>
        <w:spacing w:before="120" w:after="120"/>
        <w:rPr>
          <w:lang w:val="en-AU"/>
        </w:rPr>
      </w:pPr>
      <w:r>
        <w:rPr>
          <w:lang w:val="en-AU"/>
        </w:rPr>
        <w:t xml:space="preserve">(Quotes from </w:t>
      </w:r>
      <w:r w:rsidR="00347841" w:rsidRPr="00347841">
        <w:rPr>
          <w:i/>
          <w:lang w:val="en-AU"/>
        </w:rPr>
        <w:t>Constitution of the Diocese of Adelaide</w:t>
      </w:r>
      <w:r w:rsidR="00347841">
        <w:rPr>
          <w:lang w:val="en-AU"/>
        </w:rPr>
        <w:t>, sections 7 and 8 respectively).</w:t>
      </w:r>
    </w:p>
    <w:p w14:paraId="210F72CD" w14:textId="77777777" w:rsidR="00D03362" w:rsidRPr="00C620C8" w:rsidRDefault="000F499E" w:rsidP="00734E9D">
      <w:pPr>
        <w:tabs>
          <w:tab w:val="left" w:pos="426"/>
        </w:tabs>
        <w:spacing w:before="360" w:after="120"/>
        <w:rPr>
          <w:b/>
          <w:lang w:val="en-AU"/>
        </w:rPr>
      </w:pPr>
      <w:r>
        <w:rPr>
          <w:b/>
          <w:lang w:val="en-AU"/>
        </w:rPr>
        <w:t>1.</w:t>
      </w:r>
      <w:r>
        <w:rPr>
          <w:b/>
          <w:lang w:val="en-AU"/>
        </w:rPr>
        <w:tab/>
      </w:r>
      <w:r w:rsidR="00D03362" w:rsidRPr="00C620C8">
        <w:rPr>
          <w:b/>
          <w:lang w:val="en-AU"/>
        </w:rPr>
        <w:t>Scope of Projects</w:t>
      </w:r>
    </w:p>
    <w:p w14:paraId="3EEA53FB" w14:textId="0BC1CC7A" w:rsidR="008C77F9" w:rsidRDefault="00D03362" w:rsidP="008C77F9">
      <w:pPr>
        <w:spacing w:before="120" w:after="120"/>
        <w:ind w:left="426"/>
        <w:rPr>
          <w:lang w:val="en-AU"/>
        </w:rPr>
      </w:pPr>
      <w:r>
        <w:rPr>
          <w:lang w:val="en-AU"/>
        </w:rPr>
        <w:t xml:space="preserve">This policy </w:t>
      </w:r>
      <w:r w:rsidR="00C620C8">
        <w:rPr>
          <w:lang w:val="en-AU"/>
        </w:rPr>
        <w:t xml:space="preserve">applies to </w:t>
      </w:r>
      <w:r w:rsidR="00F602F6">
        <w:rPr>
          <w:lang w:val="en-AU"/>
        </w:rPr>
        <w:t>any significant property project proposal from any source</w:t>
      </w:r>
      <w:r w:rsidR="008C77F9">
        <w:rPr>
          <w:lang w:val="en-AU"/>
        </w:rPr>
        <w:t xml:space="preserve">, where ‘significant’ means a proposal with a value in excess of the amount fixed by Diocesan Council under section 85 of the </w:t>
      </w:r>
      <w:r w:rsidR="008C77F9" w:rsidRPr="00897069">
        <w:rPr>
          <w:i/>
          <w:lang w:val="en-AU"/>
        </w:rPr>
        <w:t>Parochial Administration Ordinance</w:t>
      </w:r>
      <w:r w:rsidR="008C77F9">
        <w:rPr>
          <w:lang w:val="en-AU"/>
        </w:rPr>
        <w:t>.</w:t>
      </w:r>
    </w:p>
    <w:p w14:paraId="68B3EE13" w14:textId="404E409D" w:rsidR="00C620C8" w:rsidRDefault="008C77F9" w:rsidP="00927D90">
      <w:pPr>
        <w:spacing w:before="120" w:after="120"/>
        <w:ind w:left="426"/>
        <w:rPr>
          <w:lang w:val="en-AU"/>
        </w:rPr>
      </w:pPr>
      <w:r>
        <w:rPr>
          <w:lang w:val="en-AU"/>
        </w:rPr>
        <w:t>It is, when applied</w:t>
      </w:r>
      <w:r w:rsidR="00F85288">
        <w:rPr>
          <w:lang w:val="en-AU"/>
        </w:rPr>
        <w:t xml:space="preserve"> with regards to the following decision makers</w:t>
      </w:r>
      <w:r w:rsidR="00C620C8">
        <w:rPr>
          <w:lang w:val="en-AU"/>
        </w:rPr>
        <w:t>:</w:t>
      </w:r>
    </w:p>
    <w:p w14:paraId="59C1334E" w14:textId="77777777" w:rsidR="00D03362" w:rsidRDefault="00D03362" w:rsidP="00927D90">
      <w:pPr>
        <w:pStyle w:val="ListParagraph"/>
        <w:numPr>
          <w:ilvl w:val="0"/>
          <w:numId w:val="2"/>
        </w:numPr>
        <w:spacing w:before="120" w:after="120"/>
        <w:ind w:left="709" w:hanging="283"/>
        <w:rPr>
          <w:lang w:val="en-AU"/>
        </w:rPr>
      </w:pPr>
      <w:r w:rsidRPr="00C620C8">
        <w:rPr>
          <w:lang w:val="en-AU"/>
        </w:rPr>
        <w:t xml:space="preserve">advisory to the Bishop when exercising power under the </w:t>
      </w:r>
      <w:r w:rsidRPr="00C620C8">
        <w:rPr>
          <w:i/>
          <w:lang w:val="en-AU"/>
        </w:rPr>
        <w:t>Parochial Administration Ordinance</w:t>
      </w:r>
      <w:r w:rsidRPr="00C620C8">
        <w:rPr>
          <w:lang w:val="en-AU"/>
        </w:rPr>
        <w:t xml:space="preserve"> section 83(1)</w:t>
      </w:r>
      <w:r w:rsidR="00C620C8">
        <w:rPr>
          <w:lang w:val="en-AU"/>
        </w:rPr>
        <w:t xml:space="preserve"> (also known as a Faculty)</w:t>
      </w:r>
      <w:r w:rsidR="00A235FF">
        <w:rPr>
          <w:lang w:val="en-AU"/>
        </w:rPr>
        <w:t xml:space="preserve"> or the </w:t>
      </w:r>
      <w:r w:rsidR="00A235FF" w:rsidRPr="00A235FF">
        <w:rPr>
          <w:i/>
          <w:lang w:val="en-AU"/>
        </w:rPr>
        <w:t>Cathedral Ordinance</w:t>
      </w:r>
      <w:r w:rsidR="00004A6C">
        <w:rPr>
          <w:lang w:val="en-AU"/>
        </w:rPr>
        <w:t xml:space="preserve"> sections 29 and 30.</w:t>
      </w:r>
    </w:p>
    <w:p w14:paraId="63DA2075" w14:textId="77777777" w:rsidR="00C620C8" w:rsidRDefault="00C620C8" w:rsidP="00927D90">
      <w:pPr>
        <w:pStyle w:val="ListParagraph"/>
        <w:numPr>
          <w:ilvl w:val="0"/>
          <w:numId w:val="2"/>
        </w:numPr>
        <w:spacing w:before="120" w:after="120"/>
        <w:ind w:left="709" w:hanging="283"/>
        <w:rPr>
          <w:lang w:val="en-AU"/>
        </w:rPr>
      </w:pPr>
      <w:r>
        <w:rPr>
          <w:lang w:val="en-AU"/>
        </w:rPr>
        <w:t>advisory to Diocesan Council when exercising power under</w:t>
      </w:r>
      <w:r w:rsidR="00004A6C">
        <w:rPr>
          <w:lang w:val="en-AU"/>
        </w:rPr>
        <w:t xml:space="preserve"> the</w:t>
      </w:r>
      <w:r>
        <w:rPr>
          <w:lang w:val="en-AU"/>
        </w:rPr>
        <w:t>:</w:t>
      </w:r>
    </w:p>
    <w:p w14:paraId="421C22A3" w14:textId="77777777" w:rsidR="00C620C8" w:rsidRDefault="00C620C8" w:rsidP="00927D90">
      <w:pPr>
        <w:pStyle w:val="ListParagraph"/>
        <w:numPr>
          <w:ilvl w:val="1"/>
          <w:numId w:val="2"/>
        </w:numPr>
        <w:spacing w:before="120" w:after="120"/>
        <w:ind w:left="993" w:hanging="283"/>
        <w:rPr>
          <w:lang w:val="en-AU"/>
        </w:rPr>
      </w:pPr>
      <w:r w:rsidRPr="00C620C8">
        <w:rPr>
          <w:i/>
          <w:lang w:val="en-AU"/>
        </w:rPr>
        <w:t>Constitution of the Diocese of Adelaide</w:t>
      </w:r>
      <w:r>
        <w:rPr>
          <w:lang w:val="en-AU"/>
        </w:rPr>
        <w:t xml:space="preserve"> section 9(1)(d)-(f)</w:t>
      </w:r>
    </w:p>
    <w:p w14:paraId="4C69A3E7" w14:textId="77777777" w:rsidR="00C620C8" w:rsidRDefault="00C620C8" w:rsidP="00927D90">
      <w:pPr>
        <w:pStyle w:val="ListParagraph"/>
        <w:numPr>
          <w:ilvl w:val="1"/>
          <w:numId w:val="2"/>
        </w:numPr>
        <w:spacing w:before="120" w:after="120"/>
        <w:ind w:left="993" w:hanging="283"/>
        <w:rPr>
          <w:lang w:val="en-AU"/>
        </w:rPr>
      </w:pPr>
      <w:r w:rsidRPr="00C620C8">
        <w:rPr>
          <w:i/>
          <w:lang w:val="en-AU"/>
        </w:rPr>
        <w:t>Parochial Administration Ordinance</w:t>
      </w:r>
      <w:r w:rsidR="00A235FF">
        <w:rPr>
          <w:i/>
          <w:lang w:val="en-AU"/>
        </w:rPr>
        <w:t>:</w:t>
      </w:r>
      <w:r>
        <w:rPr>
          <w:lang w:val="en-AU"/>
        </w:rPr>
        <w:t xml:space="preserve"> section 85</w:t>
      </w:r>
      <w:proofErr w:type="gramStart"/>
      <w:r>
        <w:rPr>
          <w:lang w:val="en-AU"/>
        </w:rPr>
        <w:t>A(</w:t>
      </w:r>
      <w:proofErr w:type="gramEnd"/>
      <w:r>
        <w:rPr>
          <w:lang w:val="en-AU"/>
        </w:rPr>
        <w:t xml:space="preserve">1) with respect </w:t>
      </w:r>
      <w:r w:rsidR="00A235FF">
        <w:rPr>
          <w:lang w:val="en-AU"/>
        </w:rPr>
        <w:t>to agreeing to act as Guarantor</w:t>
      </w:r>
      <w:r>
        <w:rPr>
          <w:lang w:val="en-AU"/>
        </w:rPr>
        <w:t xml:space="preserve"> and making loans</w:t>
      </w:r>
      <w:r w:rsidR="00A235FF">
        <w:rPr>
          <w:lang w:val="en-AU"/>
        </w:rPr>
        <w:t xml:space="preserve"> to a Parish; section </w:t>
      </w:r>
      <w:r w:rsidR="00004A6C">
        <w:rPr>
          <w:lang w:val="en-AU"/>
        </w:rPr>
        <w:t>77 with regard to leasing; section 80 with regard to sale or transfer.</w:t>
      </w:r>
    </w:p>
    <w:p w14:paraId="0BC1A2D9" w14:textId="77777777" w:rsidR="00004A6C" w:rsidRPr="00C620C8" w:rsidRDefault="00004A6C" w:rsidP="00927D90">
      <w:pPr>
        <w:pStyle w:val="ListParagraph"/>
        <w:numPr>
          <w:ilvl w:val="1"/>
          <w:numId w:val="2"/>
        </w:numPr>
        <w:spacing w:before="120" w:after="120"/>
        <w:ind w:left="993" w:hanging="283"/>
        <w:rPr>
          <w:lang w:val="en-AU"/>
        </w:rPr>
      </w:pPr>
      <w:r w:rsidRPr="00004A6C">
        <w:rPr>
          <w:i/>
          <w:lang w:val="en-AU"/>
        </w:rPr>
        <w:t>Cathedral Ordinance</w:t>
      </w:r>
      <w:r>
        <w:rPr>
          <w:lang w:val="en-AU"/>
        </w:rPr>
        <w:t xml:space="preserve"> sections 31, 33, and 35.</w:t>
      </w:r>
    </w:p>
    <w:p w14:paraId="1E910EB7" w14:textId="77777777" w:rsidR="00C620C8" w:rsidRDefault="00C620C8" w:rsidP="00927D90">
      <w:pPr>
        <w:pStyle w:val="ListParagraph"/>
        <w:numPr>
          <w:ilvl w:val="0"/>
          <w:numId w:val="2"/>
        </w:numPr>
        <w:spacing w:before="120" w:after="120"/>
        <w:ind w:left="709" w:hanging="283"/>
        <w:rPr>
          <w:lang w:val="en-AU"/>
        </w:rPr>
      </w:pPr>
      <w:r>
        <w:rPr>
          <w:lang w:val="en-AU"/>
        </w:rPr>
        <w:t xml:space="preserve">binding on an Officer or Committee of the Synod exercising </w:t>
      </w:r>
      <w:r w:rsidR="00A235FF">
        <w:rPr>
          <w:lang w:val="en-AU"/>
        </w:rPr>
        <w:t xml:space="preserve">any </w:t>
      </w:r>
      <w:r w:rsidR="00004A6C">
        <w:rPr>
          <w:lang w:val="en-AU"/>
        </w:rPr>
        <w:t xml:space="preserve">delegated </w:t>
      </w:r>
      <w:r w:rsidR="00A235FF">
        <w:rPr>
          <w:lang w:val="en-AU"/>
        </w:rPr>
        <w:t>power</w:t>
      </w:r>
      <w:r>
        <w:rPr>
          <w:lang w:val="en-AU"/>
        </w:rPr>
        <w:t xml:space="preserve"> </w:t>
      </w:r>
      <w:r w:rsidR="00004A6C">
        <w:rPr>
          <w:lang w:val="en-AU"/>
        </w:rPr>
        <w:t>from</w:t>
      </w:r>
      <w:r>
        <w:rPr>
          <w:lang w:val="en-AU"/>
        </w:rPr>
        <w:t xml:space="preserve"> Diocesan Council</w:t>
      </w:r>
    </w:p>
    <w:p w14:paraId="76FD6525" w14:textId="77777777" w:rsidR="0069327B" w:rsidRPr="002820D7" w:rsidRDefault="000F499E" w:rsidP="00734E9D">
      <w:pPr>
        <w:tabs>
          <w:tab w:val="left" w:pos="426"/>
        </w:tabs>
        <w:spacing w:before="360" w:after="120"/>
        <w:rPr>
          <w:b/>
          <w:lang w:val="en-AU"/>
        </w:rPr>
      </w:pPr>
      <w:r>
        <w:rPr>
          <w:b/>
          <w:lang w:val="en-AU"/>
        </w:rPr>
        <w:t>2.</w:t>
      </w:r>
      <w:r>
        <w:rPr>
          <w:b/>
          <w:lang w:val="en-AU"/>
        </w:rPr>
        <w:tab/>
      </w:r>
      <w:r w:rsidR="0069327B" w:rsidRPr="002820D7">
        <w:rPr>
          <w:b/>
          <w:lang w:val="en-AU"/>
        </w:rPr>
        <w:t>Policy Principles</w:t>
      </w:r>
    </w:p>
    <w:p w14:paraId="721E4568" w14:textId="77777777" w:rsidR="005D5D53" w:rsidRPr="005D5D53" w:rsidRDefault="005D5D53" w:rsidP="00927D90">
      <w:pPr>
        <w:pStyle w:val="ListParagraph"/>
        <w:numPr>
          <w:ilvl w:val="0"/>
          <w:numId w:val="1"/>
        </w:numPr>
        <w:spacing w:before="120" w:after="120"/>
        <w:ind w:left="709" w:hanging="283"/>
        <w:rPr>
          <w:lang w:val="en-AU"/>
        </w:rPr>
      </w:pPr>
      <w:r>
        <w:rPr>
          <w:lang w:val="en-AU"/>
        </w:rPr>
        <w:t>All assets should yield a maximum dividend, either missional or financial, or both.</w:t>
      </w:r>
    </w:p>
    <w:p w14:paraId="0E59A87C" w14:textId="77777777" w:rsidR="0069327B" w:rsidRDefault="0069327B" w:rsidP="00927D90">
      <w:pPr>
        <w:pStyle w:val="ListParagraph"/>
        <w:numPr>
          <w:ilvl w:val="0"/>
          <w:numId w:val="1"/>
        </w:numPr>
        <w:spacing w:before="120" w:after="120"/>
        <w:ind w:left="709" w:hanging="283"/>
        <w:rPr>
          <w:lang w:val="en-AU"/>
        </w:rPr>
      </w:pPr>
      <w:r>
        <w:rPr>
          <w:lang w:val="en-AU"/>
        </w:rPr>
        <w:t>The factors which inform a decision made regarding a property project must be transparent, to ensure equity of treatment and accountability for decision makers</w:t>
      </w:r>
      <w:r w:rsidR="005D5D53">
        <w:rPr>
          <w:lang w:val="en-AU"/>
        </w:rPr>
        <w:t>.</w:t>
      </w:r>
    </w:p>
    <w:p w14:paraId="20A160B6" w14:textId="77777777" w:rsidR="0069327B" w:rsidRDefault="0069327B" w:rsidP="00927D90">
      <w:pPr>
        <w:pStyle w:val="ListParagraph"/>
        <w:numPr>
          <w:ilvl w:val="0"/>
          <w:numId w:val="1"/>
        </w:numPr>
        <w:spacing w:before="120" w:after="120"/>
        <w:ind w:left="709" w:hanging="283"/>
        <w:rPr>
          <w:lang w:val="en-AU"/>
        </w:rPr>
      </w:pPr>
      <w:r>
        <w:rPr>
          <w:lang w:val="en-AU"/>
        </w:rPr>
        <w:t>Decision making with regards to prioritising property projects includes discernment and confirmation elements, and as such is subject to collective responsibility.</w:t>
      </w:r>
    </w:p>
    <w:p w14:paraId="6A07DA6A" w14:textId="77777777" w:rsidR="000A149B" w:rsidRPr="00F85288" w:rsidRDefault="000F499E" w:rsidP="00734E9D">
      <w:pPr>
        <w:tabs>
          <w:tab w:val="left" w:pos="426"/>
        </w:tabs>
        <w:spacing w:before="360" w:after="120"/>
        <w:rPr>
          <w:b/>
          <w:lang w:val="en-AU"/>
        </w:rPr>
      </w:pPr>
      <w:r>
        <w:rPr>
          <w:b/>
          <w:lang w:val="en-AU"/>
        </w:rPr>
        <w:t>3.</w:t>
      </w:r>
      <w:r>
        <w:rPr>
          <w:b/>
          <w:lang w:val="en-AU"/>
        </w:rPr>
        <w:tab/>
      </w:r>
      <w:r w:rsidR="000A149B" w:rsidRPr="00F85288">
        <w:rPr>
          <w:b/>
          <w:lang w:val="en-AU"/>
        </w:rPr>
        <w:t>Property Project Status</w:t>
      </w:r>
    </w:p>
    <w:p w14:paraId="4A530C78" w14:textId="77777777" w:rsidR="000A149B" w:rsidRDefault="000A149B" w:rsidP="00927D90">
      <w:pPr>
        <w:spacing w:before="120" w:after="120"/>
        <w:ind w:left="426"/>
        <w:rPr>
          <w:lang w:val="en-AU"/>
        </w:rPr>
      </w:pPr>
      <w:r>
        <w:rPr>
          <w:lang w:val="en-AU"/>
        </w:rPr>
        <w:t>The process of tracking property projects will use the following to describe status:</w:t>
      </w:r>
    </w:p>
    <w:p w14:paraId="6F122A03" w14:textId="77777777" w:rsidR="000A149B" w:rsidRDefault="000A149B" w:rsidP="00927D90">
      <w:pPr>
        <w:pStyle w:val="ListParagraph"/>
        <w:numPr>
          <w:ilvl w:val="0"/>
          <w:numId w:val="5"/>
        </w:numPr>
        <w:spacing w:before="120" w:after="120"/>
        <w:ind w:left="709" w:hanging="294"/>
        <w:rPr>
          <w:lang w:val="en-AU"/>
        </w:rPr>
      </w:pPr>
      <w:r w:rsidRPr="00F85288">
        <w:rPr>
          <w:i/>
          <w:lang w:val="en-AU"/>
        </w:rPr>
        <w:t>Proposed</w:t>
      </w:r>
      <w:r>
        <w:rPr>
          <w:lang w:val="en-AU"/>
        </w:rPr>
        <w:t xml:space="preserve"> prior to being considered by a </w:t>
      </w:r>
      <w:r w:rsidR="00F85288">
        <w:rPr>
          <w:lang w:val="en-AU"/>
        </w:rPr>
        <w:t>d</w:t>
      </w:r>
      <w:r>
        <w:rPr>
          <w:lang w:val="en-AU"/>
        </w:rPr>
        <w:t xml:space="preserve">ecision </w:t>
      </w:r>
      <w:r w:rsidR="00F85288">
        <w:rPr>
          <w:lang w:val="en-AU"/>
        </w:rPr>
        <w:t>maker</w:t>
      </w:r>
    </w:p>
    <w:p w14:paraId="26E2ADCD" w14:textId="77777777" w:rsidR="00F85288" w:rsidRDefault="00F85288" w:rsidP="00927D90">
      <w:pPr>
        <w:pStyle w:val="ListParagraph"/>
        <w:numPr>
          <w:ilvl w:val="0"/>
          <w:numId w:val="5"/>
        </w:numPr>
        <w:spacing w:before="120" w:after="120"/>
        <w:ind w:left="709" w:hanging="294"/>
        <w:rPr>
          <w:lang w:val="en-AU"/>
        </w:rPr>
      </w:pPr>
      <w:r>
        <w:rPr>
          <w:i/>
          <w:lang w:val="en-AU"/>
        </w:rPr>
        <w:t>Pending</w:t>
      </w:r>
      <w:r>
        <w:rPr>
          <w:lang w:val="en-AU"/>
        </w:rPr>
        <w:t xml:space="preserve"> when approved by a decision maker</w:t>
      </w:r>
      <w:r w:rsidR="00596283">
        <w:rPr>
          <w:lang w:val="en-AU"/>
        </w:rPr>
        <w:t>,</w:t>
      </w:r>
      <w:r>
        <w:rPr>
          <w:lang w:val="en-AU"/>
        </w:rPr>
        <w:t xml:space="preserve"> but not yet </w:t>
      </w:r>
      <w:r w:rsidR="00596283">
        <w:rPr>
          <w:lang w:val="en-AU"/>
        </w:rPr>
        <w:t>Current</w:t>
      </w:r>
    </w:p>
    <w:p w14:paraId="61325CEC" w14:textId="77777777" w:rsidR="00F85288" w:rsidRDefault="00F85288" w:rsidP="00927D90">
      <w:pPr>
        <w:pStyle w:val="ListParagraph"/>
        <w:numPr>
          <w:ilvl w:val="0"/>
          <w:numId w:val="5"/>
        </w:numPr>
        <w:spacing w:before="120" w:after="120"/>
        <w:ind w:left="709" w:hanging="294"/>
        <w:rPr>
          <w:lang w:val="en-AU"/>
        </w:rPr>
      </w:pPr>
      <w:r>
        <w:rPr>
          <w:i/>
          <w:lang w:val="en-AU"/>
        </w:rPr>
        <w:lastRenderedPageBreak/>
        <w:t>Current</w:t>
      </w:r>
      <w:r>
        <w:rPr>
          <w:lang w:val="en-AU"/>
        </w:rPr>
        <w:t xml:space="preserve"> when </w:t>
      </w:r>
      <w:r w:rsidR="00596283">
        <w:rPr>
          <w:lang w:val="en-AU"/>
        </w:rPr>
        <w:t xml:space="preserve">the substantive </w:t>
      </w:r>
      <w:r>
        <w:rPr>
          <w:lang w:val="en-AU"/>
        </w:rPr>
        <w:t xml:space="preserve">activity </w:t>
      </w:r>
      <w:r w:rsidR="00596283">
        <w:rPr>
          <w:lang w:val="en-AU"/>
        </w:rPr>
        <w:t>of implementation of an approved property project has commenced.</w:t>
      </w:r>
    </w:p>
    <w:p w14:paraId="6423C690" w14:textId="77777777" w:rsidR="00F85288" w:rsidRDefault="00F85288" w:rsidP="00927D90">
      <w:pPr>
        <w:pStyle w:val="ListParagraph"/>
        <w:numPr>
          <w:ilvl w:val="0"/>
          <w:numId w:val="5"/>
        </w:numPr>
        <w:spacing w:before="120" w:after="120"/>
        <w:ind w:left="709" w:hanging="294"/>
        <w:rPr>
          <w:lang w:val="en-AU"/>
        </w:rPr>
      </w:pPr>
      <w:r w:rsidRPr="00F85288">
        <w:rPr>
          <w:i/>
          <w:lang w:val="en-AU"/>
        </w:rPr>
        <w:t>Deferred</w:t>
      </w:r>
      <w:r>
        <w:rPr>
          <w:lang w:val="en-AU"/>
        </w:rPr>
        <w:t xml:space="preserve"> when </w:t>
      </w:r>
      <w:r w:rsidR="00A17909">
        <w:rPr>
          <w:lang w:val="en-AU"/>
        </w:rPr>
        <w:t xml:space="preserve">a proposed project </w:t>
      </w:r>
      <w:r w:rsidR="00596283">
        <w:rPr>
          <w:lang w:val="en-AU"/>
        </w:rPr>
        <w:t>has been considered by a decision maker and it was not approved or rejected.</w:t>
      </w:r>
    </w:p>
    <w:p w14:paraId="4B8573AE" w14:textId="77777777" w:rsidR="00F85288" w:rsidRDefault="00F85288" w:rsidP="00927D90">
      <w:pPr>
        <w:pStyle w:val="ListParagraph"/>
        <w:numPr>
          <w:ilvl w:val="0"/>
          <w:numId w:val="5"/>
        </w:numPr>
        <w:spacing w:before="120" w:after="120"/>
        <w:ind w:left="709" w:hanging="294"/>
        <w:rPr>
          <w:lang w:val="en-AU"/>
        </w:rPr>
      </w:pPr>
      <w:r>
        <w:rPr>
          <w:i/>
          <w:lang w:val="en-AU"/>
        </w:rPr>
        <w:t>Rejected</w:t>
      </w:r>
      <w:r>
        <w:rPr>
          <w:lang w:val="en-AU"/>
        </w:rPr>
        <w:t xml:space="preserve"> </w:t>
      </w:r>
      <w:r w:rsidR="000D12AA">
        <w:rPr>
          <w:lang w:val="en-AU"/>
        </w:rPr>
        <w:t>when a proposed project has been considered by a decision maker and it was rejected.</w:t>
      </w:r>
    </w:p>
    <w:p w14:paraId="59B3AD3B" w14:textId="77777777" w:rsidR="00A17909" w:rsidRDefault="00A17909" w:rsidP="00927D90">
      <w:pPr>
        <w:spacing w:before="120" w:after="120"/>
        <w:ind w:left="426"/>
        <w:rPr>
          <w:lang w:val="en-AU"/>
        </w:rPr>
      </w:pPr>
      <w:r>
        <w:rPr>
          <w:lang w:val="en-AU"/>
        </w:rPr>
        <w:t>When a decision maker is considering a Proposed project, they may:</w:t>
      </w:r>
    </w:p>
    <w:p w14:paraId="5D099429" w14:textId="77777777" w:rsidR="00A17909" w:rsidRDefault="00A17909" w:rsidP="00927D90">
      <w:pPr>
        <w:pStyle w:val="ListParagraph"/>
        <w:numPr>
          <w:ilvl w:val="0"/>
          <w:numId w:val="6"/>
        </w:numPr>
        <w:spacing w:before="120" w:after="120"/>
        <w:ind w:left="709" w:hanging="294"/>
        <w:rPr>
          <w:lang w:val="en-AU"/>
        </w:rPr>
      </w:pPr>
      <w:r>
        <w:rPr>
          <w:lang w:val="en-AU"/>
        </w:rPr>
        <w:t>Approve it, after which the project will become Pending</w:t>
      </w:r>
    </w:p>
    <w:p w14:paraId="5385E008" w14:textId="77777777" w:rsidR="00A17909" w:rsidRDefault="00A17909" w:rsidP="00927D90">
      <w:pPr>
        <w:pStyle w:val="ListParagraph"/>
        <w:numPr>
          <w:ilvl w:val="0"/>
          <w:numId w:val="6"/>
        </w:numPr>
        <w:spacing w:before="120" w:after="120"/>
        <w:ind w:left="709" w:hanging="294"/>
        <w:rPr>
          <w:lang w:val="en-AU"/>
        </w:rPr>
      </w:pPr>
      <w:r>
        <w:rPr>
          <w:lang w:val="en-AU"/>
        </w:rPr>
        <w:t xml:space="preserve">Reject it, after which the project will lapse. It may not be Proposed again in </w:t>
      </w:r>
      <w:r w:rsidR="00635AF6">
        <w:rPr>
          <w:lang w:val="en-AU"/>
        </w:rPr>
        <w:t xml:space="preserve">its </w:t>
      </w:r>
      <w:r w:rsidR="000D12AA">
        <w:rPr>
          <w:lang w:val="en-AU"/>
        </w:rPr>
        <w:t xml:space="preserve">current </w:t>
      </w:r>
      <w:r w:rsidR="00635AF6">
        <w:rPr>
          <w:lang w:val="en-AU"/>
        </w:rPr>
        <w:t>form.</w:t>
      </w:r>
    </w:p>
    <w:p w14:paraId="51F06567" w14:textId="77777777" w:rsidR="00596283" w:rsidRPr="00596283" w:rsidRDefault="00596283" w:rsidP="00927D90">
      <w:pPr>
        <w:pStyle w:val="ListParagraph"/>
        <w:numPr>
          <w:ilvl w:val="0"/>
          <w:numId w:val="6"/>
        </w:numPr>
        <w:spacing w:before="120" w:after="120"/>
        <w:ind w:left="709" w:hanging="294"/>
        <w:rPr>
          <w:lang w:val="en-AU"/>
        </w:rPr>
      </w:pPr>
      <w:r>
        <w:rPr>
          <w:lang w:val="en-AU"/>
        </w:rPr>
        <w:t xml:space="preserve">Defer it, which is the default </w:t>
      </w:r>
      <w:r w:rsidR="00240FE0">
        <w:rPr>
          <w:lang w:val="en-AU"/>
        </w:rPr>
        <w:t>for</w:t>
      </w:r>
      <w:r>
        <w:rPr>
          <w:lang w:val="en-AU"/>
        </w:rPr>
        <w:t xml:space="preserve"> project</w:t>
      </w:r>
      <w:r w:rsidR="00240FE0">
        <w:rPr>
          <w:lang w:val="en-AU"/>
        </w:rPr>
        <w:t>s</w:t>
      </w:r>
      <w:r>
        <w:rPr>
          <w:lang w:val="en-AU"/>
        </w:rPr>
        <w:t xml:space="preserve"> considered but not approved or rejected. It may be again submitted, with or without amendment, at which time it will become Proposed.</w:t>
      </w:r>
    </w:p>
    <w:p w14:paraId="0E6EF9BC" w14:textId="77777777" w:rsidR="00D55C2C" w:rsidRPr="00E10124" w:rsidRDefault="000F499E" w:rsidP="00734E9D">
      <w:pPr>
        <w:tabs>
          <w:tab w:val="left" w:pos="426"/>
        </w:tabs>
        <w:spacing w:before="360" w:after="120"/>
        <w:rPr>
          <w:b/>
          <w:lang w:val="en-AU"/>
        </w:rPr>
      </w:pPr>
      <w:r>
        <w:rPr>
          <w:b/>
          <w:lang w:val="en-AU"/>
        </w:rPr>
        <w:t>4.</w:t>
      </w:r>
      <w:r>
        <w:rPr>
          <w:b/>
          <w:lang w:val="en-AU"/>
        </w:rPr>
        <w:tab/>
      </w:r>
      <w:r w:rsidR="000D12AA">
        <w:rPr>
          <w:b/>
          <w:lang w:val="en-AU"/>
        </w:rPr>
        <w:t>Consideration</w:t>
      </w:r>
      <w:r w:rsidR="005D5D53">
        <w:rPr>
          <w:b/>
          <w:lang w:val="en-AU"/>
        </w:rPr>
        <w:t xml:space="preserve"> </w:t>
      </w:r>
      <w:r>
        <w:rPr>
          <w:b/>
          <w:lang w:val="en-AU"/>
        </w:rPr>
        <w:t>of Proposed Projects</w:t>
      </w:r>
    </w:p>
    <w:p w14:paraId="526F688E" w14:textId="77777777" w:rsidR="000C2A17" w:rsidRDefault="000C2A17" w:rsidP="00927D90">
      <w:pPr>
        <w:spacing w:before="120" w:after="120"/>
        <w:ind w:left="426"/>
        <w:rPr>
          <w:lang w:val="en-AU"/>
        </w:rPr>
      </w:pPr>
      <w:r>
        <w:rPr>
          <w:lang w:val="en-AU"/>
        </w:rPr>
        <w:t xml:space="preserve">A proposal for a significant property </w:t>
      </w:r>
      <w:r w:rsidR="00897069">
        <w:rPr>
          <w:lang w:val="en-AU"/>
        </w:rPr>
        <w:t>project</w:t>
      </w:r>
      <w:r>
        <w:rPr>
          <w:lang w:val="en-AU"/>
        </w:rPr>
        <w:t xml:space="preserve"> must not be approved unless the decision maker </w:t>
      </w:r>
      <w:r w:rsidR="008A7D56">
        <w:rPr>
          <w:lang w:val="en-AU"/>
        </w:rPr>
        <w:t>is satisfied that the following matters have been appropriately addressed:</w:t>
      </w:r>
    </w:p>
    <w:p w14:paraId="170ADF76" w14:textId="6482CB58" w:rsidR="008A7D56" w:rsidRDefault="002C0DA0" w:rsidP="00927D90">
      <w:pPr>
        <w:pStyle w:val="ListParagraph"/>
        <w:numPr>
          <w:ilvl w:val="0"/>
          <w:numId w:val="4"/>
        </w:numPr>
        <w:spacing w:before="120" w:after="120"/>
        <w:ind w:left="709" w:hanging="283"/>
        <w:rPr>
          <w:lang w:val="en-AU"/>
        </w:rPr>
      </w:pPr>
      <w:r>
        <w:rPr>
          <w:lang w:val="en-AU"/>
        </w:rPr>
        <w:t>the proposed project will enhance or enable the realisation of a Mission Action Plan</w:t>
      </w:r>
    </w:p>
    <w:p w14:paraId="172B7D79" w14:textId="77777777" w:rsidR="002C0DA0" w:rsidRDefault="000A149B" w:rsidP="00927D90">
      <w:pPr>
        <w:pStyle w:val="ListParagraph"/>
        <w:numPr>
          <w:ilvl w:val="0"/>
          <w:numId w:val="4"/>
        </w:numPr>
        <w:spacing w:before="120" w:after="120"/>
        <w:ind w:left="709" w:hanging="283"/>
        <w:rPr>
          <w:lang w:val="en-AU"/>
        </w:rPr>
      </w:pPr>
      <w:r>
        <w:rPr>
          <w:lang w:val="en-AU"/>
        </w:rPr>
        <w:t>the proposed project is complementary to the realisation of the Diocesan Vision</w:t>
      </w:r>
    </w:p>
    <w:p w14:paraId="7A7948FF" w14:textId="77777777" w:rsidR="000D12AA" w:rsidRDefault="000D12AA" w:rsidP="00927D90">
      <w:pPr>
        <w:pStyle w:val="ListParagraph"/>
        <w:numPr>
          <w:ilvl w:val="0"/>
          <w:numId w:val="4"/>
        </w:numPr>
        <w:spacing w:before="120" w:after="120"/>
        <w:ind w:left="709" w:hanging="283"/>
        <w:rPr>
          <w:lang w:val="en-AU"/>
        </w:rPr>
      </w:pPr>
      <w:r>
        <w:rPr>
          <w:lang w:val="en-AU"/>
        </w:rPr>
        <w:t xml:space="preserve">that the proposed project </w:t>
      </w:r>
      <w:r w:rsidR="00F0394A">
        <w:rPr>
          <w:lang w:val="en-AU"/>
        </w:rPr>
        <w:t>will consume resources proportionate to the expected outcome</w:t>
      </w:r>
    </w:p>
    <w:p w14:paraId="19F247C4" w14:textId="2E0500C3" w:rsidR="00240FE0" w:rsidRDefault="006C4409" w:rsidP="00927D90">
      <w:pPr>
        <w:pStyle w:val="ListParagraph"/>
        <w:numPr>
          <w:ilvl w:val="0"/>
          <w:numId w:val="4"/>
        </w:numPr>
        <w:spacing w:before="120" w:after="120"/>
        <w:ind w:left="709" w:hanging="283"/>
        <w:rPr>
          <w:lang w:val="en-AU"/>
        </w:rPr>
      </w:pPr>
      <w:r>
        <w:rPr>
          <w:lang w:val="en-AU"/>
        </w:rPr>
        <w:t xml:space="preserve">the effect of the proposed project </w:t>
      </w:r>
      <w:r w:rsidR="009956BD">
        <w:rPr>
          <w:lang w:val="en-AU"/>
        </w:rPr>
        <w:t>on</w:t>
      </w:r>
      <w:r>
        <w:rPr>
          <w:lang w:val="en-AU"/>
        </w:rPr>
        <w:t xml:space="preserve"> Pending and Current projects, with reference to the</w:t>
      </w:r>
      <w:r w:rsidR="00BC49E3">
        <w:rPr>
          <w:lang w:val="en-AU"/>
        </w:rPr>
        <w:t xml:space="preserve"> priority</w:t>
      </w:r>
      <w:r>
        <w:rPr>
          <w:lang w:val="en-AU"/>
        </w:rPr>
        <w:t xml:space="preserve"> recommendation </w:t>
      </w:r>
      <w:r w:rsidR="00BC49E3">
        <w:rPr>
          <w:lang w:val="en-AU"/>
        </w:rPr>
        <w:t>provided by</w:t>
      </w:r>
      <w:r>
        <w:rPr>
          <w:lang w:val="en-AU"/>
        </w:rPr>
        <w:t xml:space="preserve"> the Multicriteria Analysis Tool</w:t>
      </w:r>
    </w:p>
    <w:p w14:paraId="10FAF383" w14:textId="045F6C45" w:rsidR="00632E0F" w:rsidRPr="00673E7E" w:rsidRDefault="00632E0F" w:rsidP="00927D90">
      <w:pPr>
        <w:pStyle w:val="ListParagraph"/>
        <w:numPr>
          <w:ilvl w:val="0"/>
          <w:numId w:val="4"/>
        </w:numPr>
        <w:spacing w:before="120" w:after="120"/>
        <w:ind w:left="709" w:hanging="283"/>
        <w:rPr>
          <w:lang w:val="en-AU"/>
        </w:rPr>
      </w:pPr>
      <w:r>
        <w:rPr>
          <w:lang w:val="en-AU"/>
        </w:rPr>
        <w:t xml:space="preserve">appropriate demographic and other data </w:t>
      </w:r>
      <w:proofErr w:type="gramStart"/>
      <w:r>
        <w:rPr>
          <w:lang w:val="en-AU"/>
        </w:rPr>
        <w:t>has</w:t>
      </w:r>
      <w:proofErr w:type="gramEnd"/>
      <w:r>
        <w:rPr>
          <w:lang w:val="en-AU"/>
        </w:rPr>
        <w:t xml:space="preserve"> been considered</w:t>
      </w:r>
    </w:p>
    <w:p w14:paraId="7EB7D7AE" w14:textId="77777777" w:rsidR="006953D1" w:rsidRPr="006953D1" w:rsidRDefault="000F499E" w:rsidP="00734E9D">
      <w:pPr>
        <w:tabs>
          <w:tab w:val="left" w:pos="426"/>
        </w:tabs>
        <w:spacing w:before="360" w:after="120"/>
        <w:rPr>
          <w:b/>
          <w:lang w:val="en-AU"/>
        </w:rPr>
      </w:pPr>
      <w:r>
        <w:rPr>
          <w:b/>
          <w:lang w:val="en-AU"/>
        </w:rPr>
        <w:t>5.</w:t>
      </w:r>
      <w:r>
        <w:rPr>
          <w:b/>
          <w:lang w:val="en-AU"/>
        </w:rPr>
        <w:tab/>
      </w:r>
      <w:r w:rsidR="006953D1" w:rsidRPr="006953D1">
        <w:rPr>
          <w:b/>
          <w:lang w:val="en-AU"/>
        </w:rPr>
        <w:t>Ordering of Pending Projects</w:t>
      </w:r>
    </w:p>
    <w:p w14:paraId="6DDA383A" w14:textId="77777777" w:rsidR="006953D1" w:rsidRDefault="006953D1" w:rsidP="00927D90">
      <w:pPr>
        <w:spacing w:before="120" w:after="120"/>
        <w:ind w:left="426"/>
        <w:rPr>
          <w:lang w:val="en-AU"/>
        </w:rPr>
      </w:pPr>
      <w:r>
        <w:rPr>
          <w:lang w:val="en-AU"/>
        </w:rPr>
        <w:t>The Secretary of Synod will advise Diocesan Council of the optimal order in which Pending projects will be implemented, and report on the basis for that ordering with reference to:</w:t>
      </w:r>
    </w:p>
    <w:p w14:paraId="67ABF963" w14:textId="77777777" w:rsidR="006953D1" w:rsidRDefault="006953D1" w:rsidP="00927D90">
      <w:pPr>
        <w:pStyle w:val="ListParagraph"/>
        <w:numPr>
          <w:ilvl w:val="0"/>
          <w:numId w:val="7"/>
        </w:numPr>
        <w:spacing w:before="120" w:after="120"/>
        <w:ind w:left="709" w:hanging="283"/>
        <w:rPr>
          <w:lang w:val="en-AU"/>
        </w:rPr>
      </w:pPr>
      <w:r>
        <w:rPr>
          <w:lang w:val="en-AU"/>
        </w:rPr>
        <w:t>the availability of required resources</w:t>
      </w:r>
    </w:p>
    <w:p w14:paraId="4B8B2F98" w14:textId="77777777" w:rsidR="006953D1" w:rsidRDefault="006953D1" w:rsidP="00927D90">
      <w:pPr>
        <w:pStyle w:val="ListParagraph"/>
        <w:numPr>
          <w:ilvl w:val="0"/>
          <w:numId w:val="7"/>
        </w:numPr>
        <w:spacing w:before="120" w:after="120"/>
        <w:ind w:left="709" w:hanging="283"/>
        <w:rPr>
          <w:lang w:val="en-AU"/>
        </w:rPr>
      </w:pPr>
      <w:r>
        <w:rPr>
          <w:lang w:val="en-AU"/>
        </w:rPr>
        <w:t>guidance provided by decision makers</w:t>
      </w:r>
    </w:p>
    <w:p w14:paraId="35ADB1E3" w14:textId="77777777" w:rsidR="006953D1" w:rsidRPr="00673E7E" w:rsidRDefault="006953D1" w:rsidP="00927D90">
      <w:pPr>
        <w:pStyle w:val="ListParagraph"/>
        <w:numPr>
          <w:ilvl w:val="0"/>
          <w:numId w:val="7"/>
        </w:numPr>
        <w:spacing w:before="120" w:after="120"/>
        <w:ind w:left="709" w:hanging="283"/>
        <w:rPr>
          <w:lang w:val="en-AU"/>
        </w:rPr>
      </w:pPr>
      <w:r>
        <w:rPr>
          <w:lang w:val="en-AU"/>
        </w:rPr>
        <w:t>the order recommended by the Multicriteria Analysis Tool</w:t>
      </w:r>
    </w:p>
    <w:p w14:paraId="638E18DF" w14:textId="77777777" w:rsidR="008A7D56" w:rsidRPr="00E83930" w:rsidRDefault="000F499E" w:rsidP="00734E9D">
      <w:pPr>
        <w:tabs>
          <w:tab w:val="left" w:pos="426"/>
        </w:tabs>
        <w:spacing w:before="360" w:after="120"/>
        <w:rPr>
          <w:b/>
          <w:lang w:val="en-AU"/>
        </w:rPr>
      </w:pPr>
      <w:r>
        <w:rPr>
          <w:b/>
          <w:lang w:val="en-AU"/>
        </w:rPr>
        <w:t>6.</w:t>
      </w:r>
      <w:r>
        <w:rPr>
          <w:b/>
          <w:lang w:val="en-AU"/>
        </w:rPr>
        <w:tab/>
      </w:r>
      <w:r w:rsidR="008A7D56" w:rsidRPr="00E83930">
        <w:rPr>
          <w:b/>
          <w:lang w:val="en-AU"/>
        </w:rPr>
        <w:t>Multicriteria Analysis</w:t>
      </w:r>
      <w:r w:rsidR="00F3510A">
        <w:rPr>
          <w:b/>
          <w:lang w:val="en-AU"/>
        </w:rPr>
        <w:t xml:space="preserve"> Tool</w:t>
      </w:r>
    </w:p>
    <w:p w14:paraId="5D5D00D2" w14:textId="4A736C84" w:rsidR="008A7D56" w:rsidRDefault="00F3510A" w:rsidP="00927D90">
      <w:pPr>
        <w:spacing w:before="120" w:after="120"/>
        <w:ind w:left="426"/>
        <w:rPr>
          <w:lang w:val="en-AU"/>
        </w:rPr>
      </w:pPr>
      <w:r>
        <w:rPr>
          <w:lang w:val="en-AU"/>
        </w:rPr>
        <w:t xml:space="preserve">A Multicriteria Analysis </w:t>
      </w:r>
      <w:r w:rsidR="003F261B">
        <w:rPr>
          <w:lang w:val="en-AU"/>
        </w:rPr>
        <w:t xml:space="preserve">(MCA) </w:t>
      </w:r>
      <w:r>
        <w:rPr>
          <w:lang w:val="en-AU"/>
        </w:rPr>
        <w:t>Tool will be used to integrate information and provide a recommendation for project ordering. The information to be used in order to create the Primary scenario is as prescribed here. Secondary scenarios may also be generated to support the decision maker.</w:t>
      </w:r>
    </w:p>
    <w:p w14:paraId="434B318A" w14:textId="5D666617" w:rsidR="005D55DE" w:rsidRDefault="005D55DE" w:rsidP="00927D90">
      <w:pPr>
        <w:spacing w:before="120" w:after="120"/>
        <w:ind w:left="426"/>
        <w:rPr>
          <w:lang w:val="en-AU"/>
        </w:rPr>
      </w:pPr>
      <w:r>
        <w:rPr>
          <w:lang w:val="en-AU"/>
        </w:rPr>
        <w:t>Diocesan Council delegates to the Property, Finance &amp; Resources Committee power to add, remove, and modify the criterion elements and weighting in the Multicriteria Analysis Tool.</w:t>
      </w:r>
    </w:p>
    <w:p w14:paraId="648509C7" w14:textId="50AAA004" w:rsidR="00EA648D" w:rsidRDefault="003F261B" w:rsidP="008C77F9">
      <w:pPr>
        <w:spacing w:before="120" w:after="120"/>
        <w:ind w:left="426"/>
        <w:rPr>
          <w:lang w:val="en-AU"/>
        </w:rPr>
      </w:pPr>
      <w:r>
        <w:rPr>
          <w:lang w:val="en-AU"/>
        </w:rPr>
        <w:t>MCA table is located at the end of this document.</w:t>
      </w:r>
    </w:p>
    <w:p w14:paraId="1A87093C" w14:textId="77777777" w:rsidR="00F602F6" w:rsidRPr="00D55C2C" w:rsidRDefault="000F499E" w:rsidP="00734E9D">
      <w:pPr>
        <w:tabs>
          <w:tab w:val="left" w:pos="426"/>
        </w:tabs>
        <w:spacing w:before="360" w:after="120"/>
        <w:rPr>
          <w:b/>
          <w:lang w:val="en-AU"/>
        </w:rPr>
      </w:pPr>
      <w:r>
        <w:rPr>
          <w:b/>
          <w:lang w:val="en-AU"/>
        </w:rPr>
        <w:lastRenderedPageBreak/>
        <w:t>7.</w:t>
      </w:r>
      <w:r>
        <w:rPr>
          <w:b/>
          <w:lang w:val="en-AU"/>
        </w:rPr>
        <w:tab/>
      </w:r>
      <w:r w:rsidR="00F602F6" w:rsidRPr="00D55C2C">
        <w:rPr>
          <w:b/>
          <w:lang w:val="en-AU"/>
        </w:rPr>
        <w:t>Administration</w:t>
      </w:r>
    </w:p>
    <w:p w14:paraId="4979FCDE" w14:textId="77777777" w:rsidR="00F602F6" w:rsidRDefault="00F602F6" w:rsidP="00927D90">
      <w:pPr>
        <w:spacing w:before="120" w:after="120"/>
        <w:ind w:left="426"/>
        <w:rPr>
          <w:lang w:val="en-AU"/>
        </w:rPr>
      </w:pPr>
      <w:r>
        <w:rPr>
          <w:lang w:val="en-AU"/>
        </w:rPr>
        <w:t xml:space="preserve">The </w:t>
      </w:r>
      <w:r w:rsidR="00550337">
        <w:rPr>
          <w:lang w:val="en-AU"/>
        </w:rPr>
        <w:t>Secretary of Synod</w:t>
      </w:r>
      <w:r>
        <w:rPr>
          <w:lang w:val="en-AU"/>
        </w:rPr>
        <w:t xml:space="preserve"> will </w:t>
      </w:r>
      <w:r w:rsidR="00D55C2C">
        <w:rPr>
          <w:lang w:val="en-AU"/>
        </w:rPr>
        <w:t xml:space="preserve">provide procedures </w:t>
      </w:r>
      <w:r w:rsidR="00451196">
        <w:rPr>
          <w:lang w:val="en-AU"/>
        </w:rPr>
        <w:t xml:space="preserve">and systems </w:t>
      </w:r>
      <w:r w:rsidR="00D55C2C">
        <w:rPr>
          <w:lang w:val="en-AU"/>
        </w:rPr>
        <w:t xml:space="preserve">for the submission and consideration of property project proposals, </w:t>
      </w:r>
      <w:r w:rsidR="00451196">
        <w:rPr>
          <w:lang w:val="en-AU"/>
        </w:rPr>
        <w:t xml:space="preserve">the Multicriteria Analysis Tool, and </w:t>
      </w:r>
      <w:r w:rsidR="00D55C2C">
        <w:rPr>
          <w:lang w:val="en-AU"/>
        </w:rPr>
        <w:t xml:space="preserve">the tracking and reporting of approved </w:t>
      </w:r>
      <w:r w:rsidR="00451196">
        <w:rPr>
          <w:lang w:val="en-AU"/>
        </w:rPr>
        <w:t>property projects.</w:t>
      </w:r>
    </w:p>
    <w:p w14:paraId="67E6A1B8" w14:textId="77777777" w:rsidR="007249DD" w:rsidRDefault="000F499E" w:rsidP="00734E9D">
      <w:pPr>
        <w:tabs>
          <w:tab w:val="left" w:pos="426"/>
        </w:tabs>
        <w:spacing w:before="360" w:after="120"/>
        <w:rPr>
          <w:b/>
          <w:lang w:val="en-AU"/>
        </w:rPr>
      </w:pPr>
      <w:r>
        <w:rPr>
          <w:b/>
          <w:lang w:val="en-AU"/>
        </w:rPr>
        <w:t>8.</w:t>
      </w:r>
      <w:r>
        <w:rPr>
          <w:b/>
          <w:lang w:val="en-AU"/>
        </w:rPr>
        <w:tab/>
      </w:r>
      <w:r w:rsidR="007249DD" w:rsidRPr="002820D7">
        <w:rPr>
          <w:b/>
          <w:lang w:val="en-AU"/>
        </w:rPr>
        <w:t>Relevant Legislation</w:t>
      </w:r>
    </w:p>
    <w:p w14:paraId="15D6FE37" w14:textId="77777777" w:rsidR="00A235FF" w:rsidRDefault="00A235FF" w:rsidP="00927D90">
      <w:pPr>
        <w:pStyle w:val="ListParagraph"/>
        <w:numPr>
          <w:ilvl w:val="0"/>
          <w:numId w:val="3"/>
        </w:numPr>
        <w:spacing w:before="120" w:after="120"/>
        <w:ind w:left="709" w:hanging="294"/>
        <w:rPr>
          <w:lang w:val="en-AU"/>
        </w:rPr>
      </w:pPr>
      <w:r w:rsidRPr="00A235FF">
        <w:rPr>
          <w:lang w:val="en-AU"/>
        </w:rPr>
        <w:t>Constit</w:t>
      </w:r>
      <w:r>
        <w:rPr>
          <w:lang w:val="en-AU"/>
        </w:rPr>
        <w:t>ution of the Diocese of Adelaide</w:t>
      </w:r>
    </w:p>
    <w:p w14:paraId="73E34CCF" w14:textId="77777777" w:rsidR="00A235FF" w:rsidRDefault="00A235FF" w:rsidP="00927D90">
      <w:pPr>
        <w:pStyle w:val="ListParagraph"/>
        <w:numPr>
          <w:ilvl w:val="0"/>
          <w:numId w:val="3"/>
        </w:numPr>
        <w:spacing w:before="120" w:after="120"/>
        <w:ind w:left="709" w:hanging="294"/>
        <w:rPr>
          <w:lang w:val="en-AU"/>
        </w:rPr>
      </w:pPr>
      <w:r>
        <w:rPr>
          <w:lang w:val="en-AU"/>
        </w:rPr>
        <w:t>Parochial Administration Ordinance 1985</w:t>
      </w:r>
    </w:p>
    <w:p w14:paraId="72069051" w14:textId="3CC996D0" w:rsidR="00A235FF" w:rsidRDefault="00A235FF" w:rsidP="00927D90">
      <w:pPr>
        <w:pStyle w:val="ListParagraph"/>
        <w:numPr>
          <w:ilvl w:val="0"/>
          <w:numId w:val="3"/>
        </w:numPr>
        <w:spacing w:before="120" w:after="120"/>
        <w:ind w:left="709" w:hanging="294"/>
        <w:rPr>
          <w:lang w:val="en-AU"/>
        </w:rPr>
      </w:pPr>
      <w:r>
        <w:rPr>
          <w:lang w:val="en-AU"/>
        </w:rPr>
        <w:t>Cathedral Ordinance 2013</w:t>
      </w:r>
    </w:p>
    <w:p w14:paraId="06D9B677" w14:textId="77777777" w:rsidR="003F261B" w:rsidRDefault="003F261B" w:rsidP="003F261B">
      <w:pPr>
        <w:spacing w:before="120" w:after="120"/>
        <w:rPr>
          <w:lang w:val="en-AU"/>
        </w:rPr>
        <w:sectPr w:rsidR="003F261B" w:rsidSect="00C05D56">
          <w:pgSz w:w="11900" w:h="16840"/>
          <w:pgMar w:top="1440" w:right="1440" w:bottom="1440" w:left="1440" w:header="708" w:footer="708" w:gutter="0"/>
          <w:cols w:space="708"/>
          <w:docGrid w:linePitch="360"/>
        </w:sectPr>
      </w:pPr>
    </w:p>
    <w:p w14:paraId="29874C7E" w14:textId="3B3D7B96" w:rsidR="003F261B" w:rsidRPr="003F261B" w:rsidRDefault="003F261B" w:rsidP="003F261B">
      <w:pPr>
        <w:rPr>
          <w:i/>
        </w:rPr>
      </w:pPr>
      <w:r>
        <w:rPr>
          <w:b/>
        </w:rPr>
        <w:lastRenderedPageBreak/>
        <w:t xml:space="preserve">Project Framework Multicriteria Analysis parameters for the Scenario: </w:t>
      </w:r>
      <w:r w:rsidRPr="002C77A4">
        <w:rPr>
          <w:i/>
        </w:rPr>
        <w:t>Existing Parish Trust Property or Sites used predominately for ministry</w:t>
      </w:r>
    </w:p>
    <w:tbl>
      <w:tblPr>
        <w:tblStyle w:val="TableGrid"/>
        <w:tblW w:w="15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378"/>
        <w:gridCol w:w="4418"/>
        <w:gridCol w:w="3114"/>
        <w:gridCol w:w="766"/>
        <w:gridCol w:w="940"/>
      </w:tblGrid>
      <w:tr w:rsidR="003F261B" w:rsidRPr="009D4439" w14:paraId="6909B0DE" w14:textId="77777777" w:rsidTr="00A44CF2">
        <w:tc>
          <w:tcPr>
            <w:tcW w:w="3119" w:type="dxa"/>
            <w:tcBorders>
              <w:bottom w:val="single" w:sz="4" w:space="0" w:color="auto"/>
            </w:tcBorders>
          </w:tcPr>
          <w:p w14:paraId="0DD2579D" w14:textId="77777777" w:rsidR="003F261B" w:rsidRPr="009D4439" w:rsidRDefault="003F261B" w:rsidP="00A44CF2">
            <w:pPr>
              <w:rPr>
                <w:b/>
              </w:rPr>
            </w:pPr>
            <w:r w:rsidRPr="009D4439">
              <w:rPr>
                <w:b/>
              </w:rPr>
              <w:t>Criteria Name</w:t>
            </w:r>
          </w:p>
        </w:tc>
        <w:tc>
          <w:tcPr>
            <w:tcW w:w="3378" w:type="dxa"/>
            <w:tcBorders>
              <w:bottom w:val="single" w:sz="4" w:space="0" w:color="auto"/>
            </w:tcBorders>
          </w:tcPr>
          <w:p w14:paraId="5977C76C" w14:textId="77777777" w:rsidR="003F261B" w:rsidRPr="009D4439" w:rsidRDefault="003F261B" w:rsidP="00A44CF2">
            <w:pPr>
              <w:rPr>
                <w:b/>
              </w:rPr>
            </w:pPr>
            <w:r w:rsidRPr="009D4439">
              <w:rPr>
                <w:b/>
              </w:rPr>
              <w:t>Data Source</w:t>
            </w:r>
          </w:p>
        </w:tc>
        <w:tc>
          <w:tcPr>
            <w:tcW w:w="4418" w:type="dxa"/>
            <w:tcBorders>
              <w:bottom w:val="single" w:sz="4" w:space="0" w:color="auto"/>
            </w:tcBorders>
          </w:tcPr>
          <w:p w14:paraId="632A6C93" w14:textId="77777777" w:rsidR="003F261B" w:rsidRPr="009D4439" w:rsidRDefault="003F261B" w:rsidP="00A44CF2">
            <w:pPr>
              <w:rPr>
                <w:b/>
              </w:rPr>
            </w:pPr>
            <w:r w:rsidRPr="009D4439">
              <w:rPr>
                <w:b/>
              </w:rPr>
              <w:t>Description</w:t>
            </w:r>
          </w:p>
        </w:tc>
        <w:tc>
          <w:tcPr>
            <w:tcW w:w="3114" w:type="dxa"/>
            <w:tcBorders>
              <w:bottom w:val="single" w:sz="4" w:space="0" w:color="auto"/>
            </w:tcBorders>
          </w:tcPr>
          <w:p w14:paraId="6D942448" w14:textId="77777777" w:rsidR="003F261B" w:rsidRPr="009D4439" w:rsidRDefault="003F261B" w:rsidP="00A44CF2">
            <w:pPr>
              <w:rPr>
                <w:b/>
              </w:rPr>
            </w:pPr>
            <w:r w:rsidRPr="009D4439">
              <w:rPr>
                <w:b/>
              </w:rPr>
              <w:t>Range</w:t>
            </w:r>
          </w:p>
        </w:tc>
        <w:tc>
          <w:tcPr>
            <w:tcW w:w="766" w:type="dxa"/>
            <w:tcBorders>
              <w:bottom w:val="single" w:sz="4" w:space="0" w:color="auto"/>
            </w:tcBorders>
          </w:tcPr>
          <w:p w14:paraId="6740D909" w14:textId="77777777" w:rsidR="003F261B" w:rsidRPr="009D4439" w:rsidRDefault="003F261B" w:rsidP="00A44CF2">
            <w:pPr>
              <w:rPr>
                <w:b/>
              </w:rPr>
            </w:pPr>
            <w:r w:rsidRPr="009D4439">
              <w:rPr>
                <w:b/>
              </w:rPr>
              <w:t>Score</w:t>
            </w:r>
          </w:p>
        </w:tc>
        <w:tc>
          <w:tcPr>
            <w:tcW w:w="940" w:type="dxa"/>
            <w:tcBorders>
              <w:bottom w:val="single" w:sz="4" w:space="0" w:color="auto"/>
            </w:tcBorders>
          </w:tcPr>
          <w:p w14:paraId="3DD32A47" w14:textId="77777777" w:rsidR="003F261B" w:rsidRPr="009D4439" w:rsidRDefault="003F261B" w:rsidP="00A44CF2">
            <w:pPr>
              <w:rPr>
                <w:b/>
              </w:rPr>
            </w:pPr>
            <w:r>
              <w:rPr>
                <w:b/>
              </w:rPr>
              <w:t>Weight</w:t>
            </w:r>
          </w:p>
        </w:tc>
      </w:tr>
      <w:tr w:rsidR="003F261B" w14:paraId="7D424A36" w14:textId="77777777" w:rsidTr="003F261B">
        <w:trPr>
          <w:trHeight w:val="958"/>
        </w:trPr>
        <w:tc>
          <w:tcPr>
            <w:tcW w:w="3119" w:type="dxa"/>
            <w:tcBorders>
              <w:top w:val="single" w:sz="4" w:space="0" w:color="auto"/>
              <w:bottom w:val="single" w:sz="4" w:space="0" w:color="auto"/>
            </w:tcBorders>
            <w:vAlign w:val="center"/>
          </w:tcPr>
          <w:p w14:paraId="33D33500" w14:textId="77777777" w:rsidR="003F261B" w:rsidRDefault="003F261B" w:rsidP="00A44CF2">
            <w:r>
              <w:t>Significance</w:t>
            </w:r>
          </w:p>
        </w:tc>
        <w:tc>
          <w:tcPr>
            <w:tcW w:w="3378" w:type="dxa"/>
            <w:tcBorders>
              <w:top w:val="single" w:sz="4" w:space="0" w:color="auto"/>
              <w:bottom w:val="single" w:sz="4" w:space="0" w:color="auto"/>
            </w:tcBorders>
            <w:vAlign w:val="center"/>
          </w:tcPr>
          <w:p w14:paraId="48A5209C" w14:textId="77777777" w:rsidR="003F261B" w:rsidRDefault="003F261B" w:rsidP="00A44CF2">
            <w:r>
              <w:t>Site Significance Multicriteria Analysis as defined in this policy</w:t>
            </w:r>
          </w:p>
        </w:tc>
        <w:tc>
          <w:tcPr>
            <w:tcW w:w="4418" w:type="dxa"/>
            <w:tcBorders>
              <w:top w:val="single" w:sz="4" w:space="0" w:color="auto"/>
              <w:bottom w:val="single" w:sz="4" w:space="0" w:color="auto"/>
            </w:tcBorders>
            <w:vAlign w:val="center"/>
          </w:tcPr>
          <w:p w14:paraId="01E0D1D3" w14:textId="77777777" w:rsidR="003F261B" w:rsidRDefault="003F261B" w:rsidP="00A44CF2">
            <w:pPr>
              <w:rPr>
                <w:i/>
              </w:rPr>
            </w:pPr>
            <w:r>
              <w:rPr>
                <w:i/>
              </w:rPr>
              <w:t>A measure of the significance of the site using multiple criteria.</w:t>
            </w:r>
          </w:p>
        </w:tc>
        <w:tc>
          <w:tcPr>
            <w:tcW w:w="3114" w:type="dxa"/>
            <w:tcBorders>
              <w:top w:val="single" w:sz="4" w:space="0" w:color="auto"/>
              <w:bottom w:val="single" w:sz="4" w:space="0" w:color="auto"/>
            </w:tcBorders>
            <w:vAlign w:val="center"/>
          </w:tcPr>
          <w:p w14:paraId="28DE3444" w14:textId="77777777" w:rsidR="003F261B" w:rsidRDefault="003F261B" w:rsidP="00A44CF2">
            <w:pPr>
              <w:jc w:val="center"/>
            </w:pPr>
            <w:r>
              <w:t>[Significance MCA score] / 10</w:t>
            </w:r>
          </w:p>
        </w:tc>
        <w:tc>
          <w:tcPr>
            <w:tcW w:w="766" w:type="dxa"/>
            <w:tcBorders>
              <w:top w:val="single" w:sz="4" w:space="0" w:color="auto"/>
              <w:bottom w:val="single" w:sz="4" w:space="0" w:color="auto"/>
            </w:tcBorders>
            <w:vAlign w:val="center"/>
          </w:tcPr>
          <w:p w14:paraId="6F87D96A" w14:textId="77777777" w:rsidR="003F261B" w:rsidRDefault="003F261B" w:rsidP="00A44CF2">
            <w:pPr>
              <w:jc w:val="center"/>
            </w:pPr>
            <w:r>
              <w:t>0 - 1</w:t>
            </w:r>
          </w:p>
        </w:tc>
        <w:tc>
          <w:tcPr>
            <w:tcW w:w="940" w:type="dxa"/>
            <w:tcBorders>
              <w:top w:val="single" w:sz="4" w:space="0" w:color="auto"/>
              <w:bottom w:val="single" w:sz="4" w:space="0" w:color="auto"/>
            </w:tcBorders>
            <w:vAlign w:val="center"/>
          </w:tcPr>
          <w:p w14:paraId="49AC97A4" w14:textId="77777777" w:rsidR="003F261B" w:rsidRPr="001363B3" w:rsidRDefault="003F261B" w:rsidP="00A44CF2">
            <w:pPr>
              <w:jc w:val="center"/>
            </w:pPr>
            <w:r>
              <w:t>20%</w:t>
            </w:r>
          </w:p>
        </w:tc>
      </w:tr>
      <w:tr w:rsidR="003F261B" w14:paraId="0E1EB686" w14:textId="77777777" w:rsidTr="00A44CF2">
        <w:trPr>
          <w:trHeight w:val="366"/>
        </w:trPr>
        <w:tc>
          <w:tcPr>
            <w:tcW w:w="3119" w:type="dxa"/>
            <w:vMerge w:val="restart"/>
            <w:tcBorders>
              <w:top w:val="single" w:sz="4" w:space="0" w:color="auto"/>
              <w:bottom w:val="single" w:sz="4" w:space="0" w:color="auto"/>
            </w:tcBorders>
            <w:vAlign w:val="center"/>
          </w:tcPr>
          <w:p w14:paraId="7325FF70" w14:textId="77777777" w:rsidR="003F261B" w:rsidRDefault="003F261B" w:rsidP="00A44CF2">
            <w:r>
              <w:t>Projected Population Change</w:t>
            </w:r>
          </w:p>
        </w:tc>
        <w:tc>
          <w:tcPr>
            <w:tcW w:w="3378" w:type="dxa"/>
            <w:vMerge w:val="restart"/>
            <w:tcBorders>
              <w:top w:val="single" w:sz="4" w:space="0" w:color="auto"/>
              <w:bottom w:val="single" w:sz="4" w:space="0" w:color="auto"/>
            </w:tcBorders>
            <w:vAlign w:val="center"/>
          </w:tcPr>
          <w:p w14:paraId="13C5556A" w14:textId="77777777" w:rsidR="003F261B" w:rsidRDefault="003F261B" w:rsidP="00A44CF2">
            <w:r>
              <w:t xml:space="preserve">Department of Planning Transport and Infrastructure, </w:t>
            </w:r>
            <w:proofErr w:type="spellStart"/>
            <w:r>
              <w:t>DataSA</w:t>
            </w:r>
            <w:proofErr w:type="spellEnd"/>
          </w:p>
        </w:tc>
        <w:tc>
          <w:tcPr>
            <w:tcW w:w="4418" w:type="dxa"/>
            <w:vMerge w:val="restart"/>
            <w:tcBorders>
              <w:top w:val="single" w:sz="4" w:space="0" w:color="auto"/>
              <w:bottom w:val="single" w:sz="4" w:space="0" w:color="auto"/>
            </w:tcBorders>
            <w:vAlign w:val="center"/>
          </w:tcPr>
          <w:p w14:paraId="146A8260" w14:textId="77777777" w:rsidR="003F261B" w:rsidRPr="00C55567" w:rsidRDefault="003F261B" w:rsidP="00A44CF2">
            <w:pPr>
              <w:rPr>
                <w:i/>
              </w:rPr>
            </w:pPr>
            <w:r>
              <w:rPr>
                <w:i/>
              </w:rPr>
              <w:t>The projected change in population within a 700m radius of the site.</w:t>
            </w:r>
          </w:p>
        </w:tc>
        <w:tc>
          <w:tcPr>
            <w:tcW w:w="3114" w:type="dxa"/>
            <w:tcBorders>
              <w:top w:val="single" w:sz="4" w:space="0" w:color="auto"/>
            </w:tcBorders>
            <w:vAlign w:val="center"/>
          </w:tcPr>
          <w:p w14:paraId="55185F8F" w14:textId="77777777" w:rsidR="003F261B" w:rsidRPr="001363B3" w:rsidRDefault="003F261B" w:rsidP="00A44CF2">
            <w:pPr>
              <w:jc w:val="center"/>
            </w:pPr>
            <w:r>
              <w:t>&lt;</w:t>
            </w:r>
            <w:r w:rsidRPr="001363B3">
              <w:t>-0.5% - 0.0%</w:t>
            </w:r>
          </w:p>
        </w:tc>
        <w:tc>
          <w:tcPr>
            <w:tcW w:w="766" w:type="dxa"/>
            <w:tcBorders>
              <w:top w:val="single" w:sz="4" w:space="0" w:color="auto"/>
            </w:tcBorders>
            <w:vAlign w:val="center"/>
          </w:tcPr>
          <w:p w14:paraId="2316E41E" w14:textId="77777777" w:rsidR="003F261B" w:rsidRPr="001363B3" w:rsidRDefault="003F261B" w:rsidP="00A44CF2">
            <w:pPr>
              <w:jc w:val="center"/>
            </w:pPr>
            <w:r>
              <w:t>0</w:t>
            </w:r>
          </w:p>
        </w:tc>
        <w:tc>
          <w:tcPr>
            <w:tcW w:w="940" w:type="dxa"/>
            <w:vMerge w:val="restart"/>
            <w:tcBorders>
              <w:top w:val="single" w:sz="4" w:space="0" w:color="auto"/>
              <w:bottom w:val="single" w:sz="4" w:space="0" w:color="auto"/>
            </w:tcBorders>
            <w:vAlign w:val="center"/>
          </w:tcPr>
          <w:p w14:paraId="403A0D58" w14:textId="77777777" w:rsidR="003F261B" w:rsidRPr="001363B3" w:rsidRDefault="003F261B" w:rsidP="00A44CF2">
            <w:pPr>
              <w:jc w:val="center"/>
            </w:pPr>
            <w:r>
              <w:t>10%</w:t>
            </w:r>
          </w:p>
        </w:tc>
      </w:tr>
      <w:tr w:rsidR="003F261B" w14:paraId="790F01BC" w14:textId="77777777" w:rsidTr="00A44CF2">
        <w:trPr>
          <w:trHeight w:val="366"/>
        </w:trPr>
        <w:tc>
          <w:tcPr>
            <w:tcW w:w="3119" w:type="dxa"/>
            <w:vMerge/>
            <w:tcBorders>
              <w:bottom w:val="single" w:sz="4" w:space="0" w:color="auto"/>
            </w:tcBorders>
            <w:vAlign w:val="center"/>
          </w:tcPr>
          <w:p w14:paraId="4B4CE615" w14:textId="77777777" w:rsidR="003F261B" w:rsidRDefault="003F261B" w:rsidP="00A44CF2"/>
        </w:tc>
        <w:tc>
          <w:tcPr>
            <w:tcW w:w="3378" w:type="dxa"/>
            <w:vMerge/>
            <w:tcBorders>
              <w:bottom w:val="single" w:sz="4" w:space="0" w:color="auto"/>
            </w:tcBorders>
            <w:vAlign w:val="center"/>
          </w:tcPr>
          <w:p w14:paraId="60237E55" w14:textId="77777777" w:rsidR="003F261B" w:rsidRDefault="003F261B" w:rsidP="00A44CF2"/>
        </w:tc>
        <w:tc>
          <w:tcPr>
            <w:tcW w:w="4418" w:type="dxa"/>
            <w:vMerge/>
            <w:tcBorders>
              <w:bottom w:val="single" w:sz="4" w:space="0" w:color="auto"/>
            </w:tcBorders>
            <w:vAlign w:val="center"/>
          </w:tcPr>
          <w:p w14:paraId="4CB26064" w14:textId="77777777" w:rsidR="003F261B" w:rsidRPr="00C55567" w:rsidRDefault="003F261B" w:rsidP="00A44CF2">
            <w:pPr>
              <w:rPr>
                <w:i/>
              </w:rPr>
            </w:pPr>
          </w:p>
        </w:tc>
        <w:tc>
          <w:tcPr>
            <w:tcW w:w="3114" w:type="dxa"/>
            <w:vAlign w:val="center"/>
          </w:tcPr>
          <w:p w14:paraId="7228AA2D" w14:textId="77777777" w:rsidR="003F261B" w:rsidRPr="001363B3" w:rsidRDefault="003F261B" w:rsidP="00A44CF2">
            <w:pPr>
              <w:jc w:val="center"/>
            </w:pPr>
            <w:r w:rsidRPr="001363B3">
              <w:t>0.1% - 0.9%</w:t>
            </w:r>
          </w:p>
        </w:tc>
        <w:tc>
          <w:tcPr>
            <w:tcW w:w="766" w:type="dxa"/>
            <w:vAlign w:val="center"/>
          </w:tcPr>
          <w:p w14:paraId="1D1575FD" w14:textId="77777777" w:rsidR="003F261B" w:rsidRPr="001363B3" w:rsidRDefault="003F261B" w:rsidP="00A44CF2">
            <w:pPr>
              <w:jc w:val="center"/>
            </w:pPr>
            <w:r>
              <w:t>0.4</w:t>
            </w:r>
          </w:p>
        </w:tc>
        <w:tc>
          <w:tcPr>
            <w:tcW w:w="940" w:type="dxa"/>
            <w:vMerge/>
            <w:tcBorders>
              <w:bottom w:val="single" w:sz="4" w:space="0" w:color="auto"/>
            </w:tcBorders>
            <w:vAlign w:val="center"/>
          </w:tcPr>
          <w:p w14:paraId="5B5C2547" w14:textId="77777777" w:rsidR="003F261B" w:rsidRPr="001363B3" w:rsidRDefault="003F261B" w:rsidP="00A44CF2">
            <w:pPr>
              <w:jc w:val="center"/>
            </w:pPr>
          </w:p>
        </w:tc>
      </w:tr>
      <w:tr w:rsidR="003F261B" w14:paraId="2217AAE3" w14:textId="77777777" w:rsidTr="00A44CF2">
        <w:trPr>
          <w:trHeight w:val="366"/>
        </w:trPr>
        <w:tc>
          <w:tcPr>
            <w:tcW w:w="3119" w:type="dxa"/>
            <w:vMerge/>
            <w:tcBorders>
              <w:bottom w:val="single" w:sz="4" w:space="0" w:color="auto"/>
            </w:tcBorders>
            <w:vAlign w:val="center"/>
          </w:tcPr>
          <w:p w14:paraId="4FC28D8B" w14:textId="77777777" w:rsidR="003F261B" w:rsidRDefault="003F261B" w:rsidP="00A44CF2"/>
        </w:tc>
        <w:tc>
          <w:tcPr>
            <w:tcW w:w="3378" w:type="dxa"/>
            <w:vMerge/>
            <w:tcBorders>
              <w:bottom w:val="single" w:sz="4" w:space="0" w:color="auto"/>
            </w:tcBorders>
            <w:vAlign w:val="center"/>
          </w:tcPr>
          <w:p w14:paraId="75BCFE43" w14:textId="77777777" w:rsidR="003F261B" w:rsidRDefault="003F261B" w:rsidP="00A44CF2"/>
        </w:tc>
        <w:tc>
          <w:tcPr>
            <w:tcW w:w="4418" w:type="dxa"/>
            <w:vMerge/>
            <w:tcBorders>
              <w:bottom w:val="single" w:sz="4" w:space="0" w:color="auto"/>
            </w:tcBorders>
            <w:vAlign w:val="center"/>
          </w:tcPr>
          <w:p w14:paraId="6E733856" w14:textId="77777777" w:rsidR="003F261B" w:rsidRPr="00C55567" w:rsidRDefault="003F261B" w:rsidP="00A44CF2">
            <w:pPr>
              <w:rPr>
                <w:i/>
              </w:rPr>
            </w:pPr>
          </w:p>
        </w:tc>
        <w:tc>
          <w:tcPr>
            <w:tcW w:w="3114" w:type="dxa"/>
            <w:vAlign w:val="center"/>
          </w:tcPr>
          <w:p w14:paraId="55453FF0" w14:textId="77777777" w:rsidR="003F261B" w:rsidRPr="001363B3" w:rsidRDefault="003F261B" w:rsidP="00A44CF2">
            <w:pPr>
              <w:jc w:val="center"/>
            </w:pPr>
            <w:r w:rsidRPr="001363B3">
              <w:t>1.0% - 1.9%</w:t>
            </w:r>
          </w:p>
        </w:tc>
        <w:tc>
          <w:tcPr>
            <w:tcW w:w="766" w:type="dxa"/>
            <w:vAlign w:val="center"/>
          </w:tcPr>
          <w:p w14:paraId="5CB2CE66" w14:textId="77777777" w:rsidR="003F261B" w:rsidRPr="001363B3" w:rsidRDefault="003F261B" w:rsidP="00A44CF2">
            <w:pPr>
              <w:jc w:val="center"/>
            </w:pPr>
            <w:r>
              <w:t>0.8</w:t>
            </w:r>
          </w:p>
        </w:tc>
        <w:tc>
          <w:tcPr>
            <w:tcW w:w="940" w:type="dxa"/>
            <w:vMerge/>
            <w:tcBorders>
              <w:bottom w:val="single" w:sz="4" w:space="0" w:color="auto"/>
            </w:tcBorders>
            <w:vAlign w:val="center"/>
          </w:tcPr>
          <w:p w14:paraId="52A514B1" w14:textId="77777777" w:rsidR="003F261B" w:rsidRPr="001363B3" w:rsidRDefault="003F261B" w:rsidP="00A44CF2">
            <w:pPr>
              <w:jc w:val="center"/>
            </w:pPr>
          </w:p>
        </w:tc>
      </w:tr>
      <w:tr w:rsidR="003F261B" w14:paraId="26F2CABE" w14:textId="77777777" w:rsidTr="00A44CF2">
        <w:trPr>
          <w:trHeight w:val="366"/>
        </w:trPr>
        <w:tc>
          <w:tcPr>
            <w:tcW w:w="3119" w:type="dxa"/>
            <w:vMerge/>
            <w:tcBorders>
              <w:bottom w:val="single" w:sz="4" w:space="0" w:color="auto"/>
            </w:tcBorders>
            <w:vAlign w:val="center"/>
          </w:tcPr>
          <w:p w14:paraId="01037F1D" w14:textId="77777777" w:rsidR="003F261B" w:rsidRDefault="003F261B" w:rsidP="00A44CF2"/>
        </w:tc>
        <w:tc>
          <w:tcPr>
            <w:tcW w:w="3378" w:type="dxa"/>
            <w:vMerge/>
            <w:tcBorders>
              <w:bottom w:val="single" w:sz="4" w:space="0" w:color="auto"/>
            </w:tcBorders>
            <w:vAlign w:val="center"/>
          </w:tcPr>
          <w:p w14:paraId="7E303B4C" w14:textId="77777777" w:rsidR="003F261B" w:rsidRDefault="003F261B" w:rsidP="00A44CF2"/>
        </w:tc>
        <w:tc>
          <w:tcPr>
            <w:tcW w:w="4418" w:type="dxa"/>
            <w:vMerge/>
            <w:tcBorders>
              <w:bottom w:val="single" w:sz="4" w:space="0" w:color="auto"/>
            </w:tcBorders>
            <w:vAlign w:val="center"/>
          </w:tcPr>
          <w:p w14:paraId="1B5FC28E" w14:textId="77777777" w:rsidR="003F261B" w:rsidRPr="00C55567" w:rsidRDefault="003F261B" w:rsidP="00A44CF2">
            <w:pPr>
              <w:rPr>
                <w:i/>
              </w:rPr>
            </w:pPr>
          </w:p>
        </w:tc>
        <w:tc>
          <w:tcPr>
            <w:tcW w:w="3114" w:type="dxa"/>
            <w:tcBorders>
              <w:bottom w:val="single" w:sz="4" w:space="0" w:color="auto"/>
            </w:tcBorders>
            <w:vAlign w:val="center"/>
          </w:tcPr>
          <w:p w14:paraId="43B78ED6" w14:textId="77777777" w:rsidR="003F261B" w:rsidRPr="001363B3" w:rsidRDefault="003F261B" w:rsidP="00A44CF2">
            <w:pPr>
              <w:jc w:val="center"/>
            </w:pPr>
            <w:r w:rsidRPr="001363B3">
              <w:t>2.0% or greater</w:t>
            </w:r>
          </w:p>
        </w:tc>
        <w:tc>
          <w:tcPr>
            <w:tcW w:w="766" w:type="dxa"/>
            <w:tcBorders>
              <w:bottom w:val="single" w:sz="4" w:space="0" w:color="auto"/>
            </w:tcBorders>
            <w:vAlign w:val="center"/>
          </w:tcPr>
          <w:p w14:paraId="73EF8BFE" w14:textId="77777777" w:rsidR="003F261B" w:rsidRPr="001363B3" w:rsidRDefault="003F261B" w:rsidP="00A44CF2">
            <w:pPr>
              <w:jc w:val="center"/>
            </w:pPr>
            <w:r>
              <w:t>1</w:t>
            </w:r>
          </w:p>
        </w:tc>
        <w:tc>
          <w:tcPr>
            <w:tcW w:w="940" w:type="dxa"/>
            <w:vMerge/>
            <w:tcBorders>
              <w:bottom w:val="single" w:sz="4" w:space="0" w:color="auto"/>
            </w:tcBorders>
            <w:vAlign w:val="center"/>
          </w:tcPr>
          <w:p w14:paraId="47DA90D3" w14:textId="77777777" w:rsidR="003F261B" w:rsidRPr="001363B3" w:rsidRDefault="003F261B" w:rsidP="00A44CF2">
            <w:pPr>
              <w:jc w:val="center"/>
            </w:pPr>
          </w:p>
        </w:tc>
      </w:tr>
      <w:tr w:rsidR="003F261B" w14:paraId="308FD10D" w14:textId="77777777" w:rsidTr="00A44CF2">
        <w:trPr>
          <w:trHeight w:val="119"/>
        </w:trPr>
        <w:tc>
          <w:tcPr>
            <w:tcW w:w="3119" w:type="dxa"/>
            <w:vMerge w:val="restart"/>
            <w:tcBorders>
              <w:top w:val="single" w:sz="4" w:space="0" w:color="auto"/>
            </w:tcBorders>
            <w:vAlign w:val="center"/>
          </w:tcPr>
          <w:p w14:paraId="4B589791" w14:textId="77777777" w:rsidR="003F261B" w:rsidRDefault="003F261B" w:rsidP="00A44CF2">
            <w:r>
              <w:t>Policy Points</w:t>
            </w:r>
          </w:p>
        </w:tc>
        <w:tc>
          <w:tcPr>
            <w:tcW w:w="3378" w:type="dxa"/>
            <w:vMerge w:val="restart"/>
            <w:tcBorders>
              <w:top w:val="single" w:sz="4" w:space="0" w:color="auto"/>
            </w:tcBorders>
            <w:vAlign w:val="center"/>
          </w:tcPr>
          <w:p w14:paraId="20BB6687" w14:textId="77777777" w:rsidR="003F261B" w:rsidRDefault="003F261B" w:rsidP="00A44CF2">
            <w:r>
              <w:t>Project Proposal and Diocesan Office</w:t>
            </w:r>
          </w:p>
        </w:tc>
        <w:tc>
          <w:tcPr>
            <w:tcW w:w="4418" w:type="dxa"/>
            <w:vMerge w:val="restart"/>
            <w:tcBorders>
              <w:top w:val="single" w:sz="4" w:space="0" w:color="auto"/>
            </w:tcBorders>
            <w:vAlign w:val="center"/>
          </w:tcPr>
          <w:p w14:paraId="5058FC25" w14:textId="77777777" w:rsidR="003F261B" w:rsidRPr="00C55567" w:rsidRDefault="003F261B" w:rsidP="00A44CF2">
            <w:pPr>
              <w:rPr>
                <w:i/>
              </w:rPr>
            </w:pPr>
            <w:r>
              <w:rPr>
                <w:i/>
              </w:rPr>
              <w:t>An accumulating score</w:t>
            </w:r>
            <w:r w:rsidRPr="00C55567">
              <w:rPr>
                <w:i/>
              </w:rPr>
              <w:t xml:space="preserve"> for alignment with policy </w:t>
            </w:r>
            <w:r>
              <w:rPr>
                <w:i/>
              </w:rPr>
              <w:t>objectives. Used as an indirect measure of ‘missional’ return on investment</w:t>
            </w:r>
          </w:p>
        </w:tc>
        <w:tc>
          <w:tcPr>
            <w:tcW w:w="3114" w:type="dxa"/>
            <w:tcBorders>
              <w:top w:val="single" w:sz="4" w:space="0" w:color="auto"/>
            </w:tcBorders>
            <w:vAlign w:val="center"/>
          </w:tcPr>
          <w:p w14:paraId="00CDECA4" w14:textId="77777777" w:rsidR="003F261B" w:rsidRDefault="003F261B" w:rsidP="00A44CF2">
            <w:pPr>
              <w:jc w:val="center"/>
            </w:pPr>
            <w:r>
              <w:t>Growth in Discipleship</w:t>
            </w:r>
          </w:p>
        </w:tc>
        <w:tc>
          <w:tcPr>
            <w:tcW w:w="766" w:type="dxa"/>
            <w:tcBorders>
              <w:top w:val="single" w:sz="4" w:space="0" w:color="auto"/>
            </w:tcBorders>
            <w:vAlign w:val="center"/>
          </w:tcPr>
          <w:p w14:paraId="76FBF0D8" w14:textId="77777777" w:rsidR="003F261B" w:rsidRDefault="003F261B" w:rsidP="00A44CF2">
            <w:pPr>
              <w:jc w:val="center"/>
            </w:pPr>
            <w:r>
              <w:t>+0.2</w:t>
            </w:r>
          </w:p>
        </w:tc>
        <w:tc>
          <w:tcPr>
            <w:tcW w:w="940" w:type="dxa"/>
            <w:vMerge w:val="restart"/>
            <w:tcBorders>
              <w:top w:val="single" w:sz="4" w:space="0" w:color="auto"/>
            </w:tcBorders>
            <w:vAlign w:val="center"/>
          </w:tcPr>
          <w:p w14:paraId="3A538130" w14:textId="77777777" w:rsidR="003F261B" w:rsidRDefault="003F261B" w:rsidP="00A44CF2">
            <w:pPr>
              <w:jc w:val="center"/>
            </w:pPr>
            <w:r>
              <w:t>20%</w:t>
            </w:r>
          </w:p>
        </w:tc>
      </w:tr>
      <w:tr w:rsidR="003F261B" w14:paraId="4A3A07D4" w14:textId="77777777" w:rsidTr="00A44CF2">
        <w:trPr>
          <w:trHeight w:val="117"/>
        </w:trPr>
        <w:tc>
          <w:tcPr>
            <w:tcW w:w="3119" w:type="dxa"/>
            <w:vMerge/>
            <w:vAlign w:val="center"/>
          </w:tcPr>
          <w:p w14:paraId="1853A58F" w14:textId="77777777" w:rsidR="003F261B" w:rsidRDefault="003F261B" w:rsidP="00A44CF2"/>
        </w:tc>
        <w:tc>
          <w:tcPr>
            <w:tcW w:w="3378" w:type="dxa"/>
            <w:vMerge/>
            <w:vAlign w:val="center"/>
          </w:tcPr>
          <w:p w14:paraId="5C031D83" w14:textId="77777777" w:rsidR="003F261B" w:rsidRDefault="003F261B" w:rsidP="00A44CF2"/>
        </w:tc>
        <w:tc>
          <w:tcPr>
            <w:tcW w:w="4418" w:type="dxa"/>
            <w:vMerge/>
            <w:vAlign w:val="center"/>
          </w:tcPr>
          <w:p w14:paraId="7E901E20" w14:textId="77777777" w:rsidR="003F261B" w:rsidRDefault="003F261B" w:rsidP="00A44CF2">
            <w:pPr>
              <w:rPr>
                <w:i/>
              </w:rPr>
            </w:pPr>
          </w:p>
        </w:tc>
        <w:tc>
          <w:tcPr>
            <w:tcW w:w="3114" w:type="dxa"/>
            <w:vAlign w:val="center"/>
          </w:tcPr>
          <w:p w14:paraId="79E0B545" w14:textId="77777777" w:rsidR="003F261B" w:rsidRDefault="003F261B" w:rsidP="00A44CF2">
            <w:pPr>
              <w:jc w:val="center"/>
            </w:pPr>
            <w:r>
              <w:t>Leadership development</w:t>
            </w:r>
          </w:p>
        </w:tc>
        <w:tc>
          <w:tcPr>
            <w:tcW w:w="766" w:type="dxa"/>
            <w:vAlign w:val="center"/>
          </w:tcPr>
          <w:p w14:paraId="3C971DD0" w14:textId="77777777" w:rsidR="003F261B" w:rsidRDefault="003F261B" w:rsidP="00A44CF2">
            <w:pPr>
              <w:jc w:val="center"/>
            </w:pPr>
            <w:r>
              <w:t>+0.2</w:t>
            </w:r>
          </w:p>
        </w:tc>
        <w:tc>
          <w:tcPr>
            <w:tcW w:w="940" w:type="dxa"/>
            <w:vMerge/>
            <w:vAlign w:val="center"/>
          </w:tcPr>
          <w:p w14:paraId="0C5F973F" w14:textId="77777777" w:rsidR="003F261B" w:rsidRDefault="003F261B" w:rsidP="00A44CF2">
            <w:pPr>
              <w:jc w:val="center"/>
            </w:pPr>
          </w:p>
        </w:tc>
      </w:tr>
      <w:tr w:rsidR="003F261B" w14:paraId="0F37778D" w14:textId="77777777" w:rsidTr="00A44CF2">
        <w:trPr>
          <w:trHeight w:val="117"/>
        </w:trPr>
        <w:tc>
          <w:tcPr>
            <w:tcW w:w="3119" w:type="dxa"/>
            <w:vMerge/>
            <w:vAlign w:val="center"/>
          </w:tcPr>
          <w:p w14:paraId="2F4B35D8" w14:textId="77777777" w:rsidR="003F261B" w:rsidRDefault="003F261B" w:rsidP="00A44CF2"/>
        </w:tc>
        <w:tc>
          <w:tcPr>
            <w:tcW w:w="3378" w:type="dxa"/>
            <w:vMerge/>
            <w:vAlign w:val="center"/>
          </w:tcPr>
          <w:p w14:paraId="735D7389" w14:textId="77777777" w:rsidR="003F261B" w:rsidRDefault="003F261B" w:rsidP="00A44CF2"/>
        </w:tc>
        <w:tc>
          <w:tcPr>
            <w:tcW w:w="4418" w:type="dxa"/>
            <w:vMerge/>
            <w:vAlign w:val="center"/>
          </w:tcPr>
          <w:p w14:paraId="63264754" w14:textId="77777777" w:rsidR="003F261B" w:rsidRDefault="003F261B" w:rsidP="00A44CF2">
            <w:pPr>
              <w:rPr>
                <w:i/>
              </w:rPr>
            </w:pPr>
          </w:p>
        </w:tc>
        <w:tc>
          <w:tcPr>
            <w:tcW w:w="3114" w:type="dxa"/>
            <w:vAlign w:val="center"/>
          </w:tcPr>
          <w:p w14:paraId="4E8B4565" w14:textId="77777777" w:rsidR="003F261B" w:rsidRDefault="003F261B" w:rsidP="00A44CF2">
            <w:pPr>
              <w:jc w:val="center"/>
            </w:pPr>
            <w:r>
              <w:t>Flourishing Churches</w:t>
            </w:r>
          </w:p>
        </w:tc>
        <w:tc>
          <w:tcPr>
            <w:tcW w:w="766" w:type="dxa"/>
            <w:vAlign w:val="center"/>
          </w:tcPr>
          <w:p w14:paraId="4FF21266" w14:textId="77777777" w:rsidR="003F261B" w:rsidRDefault="003F261B" w:rsidP="00A44CF2">
            <w:pPr>
              <w:jc w:val="center"/>
            </w:pPr>
            <w:r>
              <w:t>+0.2</w:t>
            </w:r>
          </w:p>
        </w:tc>
        <w:tc>
          <w:tcPr>
            <w:tcW w:w="940" w:type="dxa"/>
            <w:vMerge/>
            <w:vAlign w:val="center"/>
          </w:tcPr>
          <w:p w14:paraId="14B8C3AD" w14:textId="77777777" w:rsidR="003F261B" w:rsidRDefault="003F261B" w:rsidP="00A44CF2">
            <w:pPr>
              <w:jc w:val="center"/>
            </w:pPr>
          </w:p>
        </w:tc>
      </w:tr>
      <w:tr w:rsidR="003F261B" w14:paraId="0CFE9AFD" w14:textId="77777777" w:rsidTr="00A44CF2">
        <w:trPr>
          <w:trHeight w:val="117"/>
        </w:trPr>
        <w:tc>
          <w:tcPr>
            <w:tcW w:w="3119" w:type="dxa"/>
            <w:vMerge/>
            <w:vAlign w:val="center"/>
          </w:tcPr>
          <w:p w14:paraId="5DF21C6F" w14:textId="77777777" w:rsidR="003F261B" w:rsidRDefault="003F261B" w:rsidP="00A44CF2"/>
        </w:tc>
        <w:tc>
          <w:tcPr>
            <w:tcW w:w="3378" w:type="dxa"/>
            <w:vMerge/>
            <w:vAlign w:val="center"/>
          </w:tcPr>
          <w:p w14:paraId="2C39C1B7" w14:textId="77777777" w:rsidR="003F261B" w:rsidRDefault="003F261B" w:rsidP="00A44CF2"/>
        </w:tc>
        <w:tc>
          <w:tcPr>
            <w:tcW w:w="4418" w:type="dxa"/>
            <w:vMerge/>
            <w:vAlign w:val="center"/>
          </w:tcPr>
          <w:p w14:paraId="3EC958D4" w14:textId="77777777" w:rsidR="003F261B" w:rsidRDefault="003F261B" w:rsidP="00A44CF2">
            <w:pPr>
              <w:rPr>
                <w:i/>
              </w:rPr>
            </w:pPr>
          </w:p>
        </w:tc>
        <w:tc>
          <w:tcPr>
            <w:tcW w:w="3114" w:type="dxa"/>
            <w:vAlign w:val="center"/>
          </w:tcPr>
          <w:p w14:paraId="4D61A491" w14:textId="77777777" w:rsidR="003F261B" w:rsidRDefault="003F261B" w:rsidP="00A44CF2">
            <w:pPr>
              <w:jc w:val="center"/>
            </w:pPr>
            <w:r>
              <w:t>Innovation &amp; Advocacy</w:t>
            </w:r>
          </w:p>
        </w:tc>
        <w:tc>
          <w:tcPr>
            <w:tcW w:w="766" w:type="dxa"/>
            <w:vAlign w:val="center"/>
          </w:tcPr>
          <w:p w14:paraId="35F32991" w14:textId="77777777" w:rsidR="003F261B" w:rsidRDefault="003F261B" w:rsidP="00A44CF2">
            <w:pPr>
              <w:jc w:val="center"/>
            </w:pPr>
            <w:r>
              <w:t>+0.2</w:t>
            </w:r>
          </w:p>
        </w:tc>
        <w:tc>
          <w:tcPr>
            <w:tcW w:w="940" w:type="dxa"/>
            <w:vMerge/>
            <w:vAlign w:val="center"/>
          </w:tcPr>
          <w:p w14:paraId="4C8E5FD0" w14:textId="77777777" w:rsidR="003F261B" w:rsidRDefault="003F261B" w:rsidP="00A44CF2">
            <w:pPr>
              <w:jc w:val="center"/>
            </w:pPr>
          </w:p>
        </w:tc>
      </w:tr>
      <w:tr w:rsidR="003F261B" w14:paraId="609E6B86" w14:textId="77777777" w:rsidTr="00A44CF2">
        <w:trPr>
          <w:trHeight w:val="117"/>
        </w:trPr>
        <w:tc>
          <w:tcPr>
            <w:tcW w:w="3119" w:type="dxa"/>
            <w:vMerge/>
            <w:vAlign w:val="center"/>
          </w:tcPr>
          <w:p w14:paraId="1E8C8905" w14:textId="77777777" w:rsidR="003F261B" w:rsidRDefault="003F261B" w:rsidP="00A44CF2"/>
        </w:tc>
        <w:tc>
          <w:tcPr>
            <w:tcW w:w="3378" w:type="dxa"/>
            <w:vMerge/>
            <w:vAlign w:val="center"/>
          </w:tcPr>
          <w:p w14:paraId="107145A2" w14:textId="77777777" w:rsidR="003F261B" w:rsidRDefault="003F261B" w:rsidP="00A44CF2"/>
        </w:tc>
        <w:tc>
          <w:tcPr>
            <w:tcW w:w="4418" w:type="dxa"/>
            <w:vMerge/>
            <w:vAlign w:val="center"/>
          </w:tcPr>
          <w:p w14:paraId="64890FE5" w14:textId="77777777" w:rsidR="003F261B" w:rsidRDefault="003F261B" w:rsidP="00A44CF2">
            <w:pPr>
              <w:rPr>
                <w:i/>
              </w:rPr>
            </w:pPr>
          </w:p>
        </w:tc>
        <w:tc>
          <w:tcPr>
            <w:tcW w:w="3114" w:type="dxa"/>
            <w:vAlign w:val="center"/>
          </w:tcPr>
          <w:p w14:paraId="7933BF4C" w14:textId="77777777" w:rsidR="003F261B" w:rsidRDefault="003F261B" w:rsidP="00A44CF2">
            <w:pPr>
              <w:jc w:val="center"/>
            </w:pPr>
            <w:r>
              <w:t>Anglicare SA connection</w:t>
            </w:r>
          </w:p>
        </w:tc>
        <w:tc>
          <w:tcPr>
            <w:tcW w:w="766" w:type="dxa"/>
            <w:vAlign w:val="center"/>
          </w:tcPr>
          <w:p w14:paraId="513EB128" w14:textId="77777777" w:rsidR="003F261B" w:rsidRDefault="003F261B" w:rsidP="00A44CF2">
            <w:pPr>
              <w:jc w:val="center"/>
            </w:pPr>
            <w:r>
              <w:t>+0.2</w:t>
            </w:r>
          </w:p>
        </w:tc>
        <w:tc>
          <w:tcPr>
            <w:tcW w:w="940" w:type="dxa"/>
            <w:vMerge/>
            <w:vAlign w:val="center"/>
          </w:tcPr>
          <w:p w14:paraId="6D1F30C2" w14:textId="77777777" w:rsidR="003F261B" w:rsidRDefault="003F261B" w:rsidP="00A44CF2">
            <w:pPr>
              <w:jc w:val="center"/>
            </w:pPr>
          </w:p>
        </w:tc>
      </w:tr>
      <w:tr w:rsidR="003F261B" w14:paraId="42825EC0" w14:textId="77777777" w:rsidTr="00A44CF2">
        <w:trPr>
          <w:trHeight w:val="117"/>
        </w:trPr>
        <w:tc>
          <w:tcPr>
            <w:tcW w:w="3119" w:type="dxa"/>
            <w:vMerge/>
            <w:tcBorders>
              <w:bottom w:val="single" w:sz="4" w:space="0" w:color="auto"/>
            </w:tcBorders>
            <w:vAlign w:val="center"/>
          </w:tcPr>
          <w:p w14:paraId="388FE6FF" w14:textId="77777777" w:rsidR="003F261B" w:rsidRDefault="003F261B" w:rsidP="00A44CF2"/>
        </w:tc>
        <w:tc>
          <w:tcPr>
            <w:tcW w:w="3378" w:type="dxa"/>
            <w:vMerge/>
            <w:tcBorders>
              <w:bottom w:val="single" w:sz="4" w:space="0" w:color="auto"/>
            </w:tcBorders>
            <w:vAlign w:val="center"/>
          </w:tcPr>
          <w:p w14:paraId="039D8D05" w14:textId="77777777" w:rsidR="003F261B" w:rsidRDefault="003F261B" w:rsidP="00A44CF2"/>
        </w:tc>
        <w:tc>
          <w:tcPr>
            <w:tcW w:w="4418" w:type="dxa"/>
            <w:vMerge/>
            <w:tcBorders>
              <w:bottom w:val="single" w:sz="4" w:space="0" w:color="auto"/>
            </w:tcBorders>
            <w:vAlign w:val="center"/>
          </w:tcPr>
          <w:p w14:paraId="4E37BE20" w14:textId="77777777" w:rsidR="003F261B" w:rsidRDefault="003F261B" w:rsidP="00A44CF2">
            <w:pPr>
              <w:rPr>
                <w:i/>
              </w:rPr>
            </w:pPr>
          </w:p>
        </w:tc>
        <w:tc>
          <w:tcPr>
            <w:tcW w:w="3114" w:type="dxa"/>
            <w:vAlign w:val="center"/>
          </w:tcPr>
          <w:p w14:paraId="4B85AC23" w14:textId="77777777" w:rsidR="003F261B" w:rsidRDefault="003F261B" w:rsidP="00A44CF2">
            <w:pPr>
              <w:jc w:val="center"/>
            </w:pPr>
            <w:r>
              <w:t>Anglican School connection</w:t>
            </w:r>
          </w:p>
        </w:tc>
        <w:tc>
          <w:tcPr>
            <w:tcW w:w="766" w:type="dxa"/>
            <w:vAlign w:val="center"/>
          </w:tcPr>
          <w:p w14:paraId="6229A4BD" w14:textId="77777777" w:rsidR="003F261B" w:rsidRDefault="003F261B" w:rsidP="00A44CF2">
            <w:pPr>
              <w:jc w:val="center"/>
            </w:pPr>
            <w:r>
              <w:t>+0.2</w:t>
            </w:r>
          </w:p>
        </w:tc>
        <w:tc>
          <w:tcPr>
            <w:tcW w:w="940" w:type="dxa"/>
            <w:vMerge/>
            <w:tcBorders>
              <w:bottom w:val="single" w:sz="4" w:space="0" w:color="auto"/>
            </w:tcBorders>
            <w:vAlign w:val="center"/>
          </w:tcPr>
          <w:p w14:paraId="72A1C152" w14:textId="77777777" w:rsidR="003F261B" w:rsidRDefault="003F261B" w:rsidP="00A44CF2">
            <w:pPr>
              <w:jc w:val="center"/>
            </w:pPr>
          </w:p>
        </w:tc>
      </w:tr>
      <w:tr w:rsidR="003F261B" w14:paraId="73C374DA" w14:textId="77777777" w:rsidTr="00A44CF2">
        <w:trPr>
          <w:trHeight w:val="117"/>
        </w:trPr>
        <w:tc>
          <w:tcPr>
            <w:tcW w:w="3119" w:type="dxa"/>
            <w:vMerge/>
            <w:tcBorders>
              <w:bottom w:val="single" w:sz="4" w:space="0" w:color="auto"/>
            </w:tcBorders>
            <w:vAlign w:val="center"/>
          </w:tcPr>
          <w:p w14:paraId="1E79BE40" w14:textId="77777777" w:rsidR="003F261B" w:rsidRDefault="003F261B" w:rsidP="00A44CF2"/>
        </w:tc>
        <w:tc>
          <w:tcPr>
            <w:tcW w:w="3378" w:type="dxa"/>
            <w:vMerge/>
            <w:tcBorders>
              <w:bottom w:val="single" w:sz="4" w:space="0" w:color="auto"/>
            </w:tcBorders>
            <w:vAlign w:val="center"/>
          </w:tcPr>
          <w:p w14:paraId="3F845034" w14:textId="77777777" w:rsidR="003F261B" w:rsidRDefault="003F261B" w:rsidP="00A44CF2"/>
        </w:tc>
        <w:tc>
          <w:tcPr>
            <w:tcW w:w="4418" w:type="dxa"/>
            <w:vMerge/>
            <w:tcBorders>
              <w:bottom w:val="single" w:sz="4" w:space="0" w:color="auto"/>
            </w:tcBorders>
            <w:vAlign w:val="center"/>
          </w:tcPr>
          <w:p w14:paraId="5205A226" w14:textId="77777777" w:rsidR="003F261B" w:rsidRDefault="003F261B" w:rsidP="00A44CF2">
            <w:pPr>
              <w:rPr>
                <w:i/>
              </w:rPr>
            </w:pPr>
          </w:p>
        </w:tc>
        <w:tc>
          <w:tcPr>
            <w:tcW w:w="3114" w:type="dxa"/>
            <w:tcBorders>
              <w:bottom w:val="single" w:sz="4" w:space="0" w:color="auto"/>
            </w:tcBorders>
            <w:vAlign w:val="center"/>
          </w:tcPr>
          <w:p w14:paraId="3D2A5BAE" w14:textId="77777777" w:rsidR="003F261B" w:rsidRDefault="003F261B" w:rsidP="00A44CF2">
            <w:pPr>
              <w:jc w:val="center"/>
            </w:pPr>
            <w:r>
              <w:t>Maximum score</w:t>
            </w:r>
          </w:p>
        </w:tc>
        <w:tc>
          <w:tcPr>
            <w:tcW w:w="766" w:type="dxa"/>
            <w:tcBorders>
              <w:bottom w:val="single" w:sz="4" w:space="0" w:color="auto"/>
            </w:tcBorders>
            <w:vAlign w:val="center"/>
          </w:tcPr>
          <w:p w14:paraId="1D0BEDD1" w14:textId="77777777" w:rsidR="003F261B" w:rsidRDefault="003F261B" w:rsidP="00A44CF2">
            <w:pPr>
              <w:jc w:val="center"/>
            </w:pPr>
            <w:r>
              <w:t>1</w:t>
            </w:r>
          </w:p>
        </w:tc>
        <w:tc>
          <w:tcPr>
            <w:tcW w:w="940" w:type="dxa"/>
            <w:vMerge/>
            <w:tcBorders>
              <w:bottom w:val="single" w:sz="4" w:space="0" w:color="auto"/>
            </w:tcBorders>
            <w:vAlign w:val="center"/>
          </w:tcPr>
          <w:p w14:paraId="6DAF28F7" w14:textId="77777777" w:rsidR="003F261B" w:rsidRDefault="003F261B" w:rsidP="00A44CF2">
            <w:pPr>
              <w:jc w:val="center"/>
            </w:pPr>
          </w:p>
        </w:tc>
      </w:tr>
      <w:tr w:rsidR="003F261B" w14:paraId="1965A112" w14:textId="77777777" w:rsidTr="00A44CF2">
        <w:trPr>
          <w:trHeight w:val="1078"/>
        </w:trPr>
        <w:tc>
          <w:tcPr>
            <w:tcW w:w="3119" w:type="dxa"/>
            <w:tcBorders>
              <w:top w:val="single" w:sz="4" w:space="0" w:color="auto"/>
              <w:bottom w:val="single" w:sz="4" w:space="0" w:color="auto"/>
            </w:tcBorders>
            <w:vAlign w:val="center"/>
          </w:tcPr>
          <w:p w14:paraId="2C66C968" w14:textId="77777777" w:rsidR="003F261B" w:rsidRDefault="003F261B" w:rsidP="00A44CF2">
            <w:r>
              <w:t>Financial Return</w:t>
            </w:r>
          </w:p>
        </w:tc>
        <w:tc>
          <w:tcPr>
            <w:tcW w:w="3378" w:type="dxa"/>
            <w:tcBorders>
              <w:top w:val="single" w:sz="4" w:space="0" w:color="auto"/>
              <w:bottom w:val="single" w:sz="4" w:space="0" w:color="auto"/>
            </w:tcBorders>
            <w:vAlign w:val="center"/>
          </w:tcPr>
          <w:p w14:paraId="7E495825" w14:textId="77777777" w:rsidR="003F261B" w:rsidRDefault="003F261B" w:rsidP="00A44CF2">
            <w:r>
              <w:t>Project Proposal and Diocesan Office</w:t>
            </w:r>
          </w:p>
        </w:tc>
        <w:tc>
          <w:tcPr>
            <w:tcW w:w="4418" w:type="dxa"/>
            <w:tcBorders>
              <w:top w:val="single" w:sz="4" w:space="0" w:color="auto"/>
              <w:bottom w:val="single" w:sz="4" w:space="0" w:color="auto"/>
            </w:tcBorders>
            <w:vAlign w:val="center"/>
          </w:tcPr>
          <w:p w14:paraId="5EC77A93" w14:textId="77777777" w:rsidR="003F261B" w:rsidRPr="00C55567" w:rsidRDefault="003F261B" w:rsidP="00A44CF2">
            <w:pPr>
              <w:rPr>
                <w:i/>
              </w:rPr>
            </w:pPr>
            <w:r>
              <w:rPr>
                <w:i/>
              </w:rPr>
              <w:t>The Net Present Value (NPV) of the project cash flows over 10 years.</w:t>
            </w:r>
          </w:p>
        </w:tc>
        <w:tc>
          <w:tcPr>
            <w:tcW w:w="3880" w:type="dxa"/>
            <w:gridSpan w:val="2"/>
            <w:tcBorders>
              <w:top w:val="single" w:sz="4" w:space="0" w:color="auto"/>
              <w:bottom w:val="single" w:sz="4" w:space="0" w:color="auto"/>
            </w:tcBorders>
            <w:vAlign w:val="center"/>
          </w:tcPr>
          <w:p w14:paraId="25B6526A" w14:textId="77777777" w:rsidR="003F261B" w:rsidRPr="001D64C7" w:rsidRDefault="003F261B" w:rsidP="00A44CF2">
            <w:pPr>
              <w:jc w:val="center"/>
              <w:rPr>
                <w:i/>
                <w:highlight w:val="yellow"/>
              </w:rPr>
            </w:pPr>
            <w:r w:rsidRPr="001D64C7">
              <w:rPr>
                <w:i/>
                <w:highlight w:val="yellow"/>
              </w:rPr>
              <w:t>PFRC to advise parameters</w:t>
            </w:r>
          </w:p>
        </w:tc>
        <w:tc>
          <w:tcPr>
            <w:tcW w:w="940" w:type="dxa"/>
            <w:tcBorders>
              <w:top w:val="single" w:sz="4" w:space="0" w:color="auto"/>
              <w:bottom w:val="single" w:sz="4" w:space="0" w:color="auto"/>
            </w:tcBorders>
            <w:vAlign w:val="center"/>
          </w:tcPr>
          <w:p w14:paraId="5E846D65" w14:textId="77777777" w:rsidR="003F261B" w:rsidRDefault="003F261B" w:rsidP="00A44CF2">
            <w:pPr>
              <w:jc w:val="center"/>
            </w:pPr>
            <w:r>
              <w:t>20%</w:t>
            </w:r>
          </w:p>
        </w:tc>
      </w:tr>
      <w:tr w:rsidR="003F261B" w14:paraId="4DAD0A97" w14:textId="77777777" w:rsidTr="00A44CF2">
        <w:trPr>
          <w:trHeight w:val="1068"/>
        </w:trPr>
        <w:tc>
          <w:tcPr>
            <w:tcW w:w="3119" w:type="dxa"/>
            <w:tcBorders>
              <w:top w:val="single" w:sz="4" w:space="0" w:color="auto"/>
              <w:bottom w:val="single" w:sz="4" w:space="0" w:color="auto"/>
            </w:tcBorders>
            <w:vAlign w:val="center"/>
          </w:tcPr>
          <w:p w14:paraId="6AE10029" w14:textId="77777777" w:rsidR="003F261B" w:rsidRDefault="003F261B" w:rsidP="00A44CF2">
            <w:r>
              <w:t>Synod Resources Required</w:t>
            </w:r>
          </w:p>
        </w:tc>
        <w:tc>
          <w:tcPr>
            <w:tcW w:w="3378" w:type="dxa"/>
            <w:tcBorders>
              <w:top w:val="single" w:sz="4" w:space="0" w:color="auto"/>
              <w:bottom w:val="single" w:sz="4" w:space="0" w:color="auto"/>
            </w:tcBorders>
            <w:vAlign w:val="center"/>
          </w:tcPr>
          <w:p w14:paraId="54D00FD1" w14:textId="77777777" w:rsidR="003F261B" w:rsidRDefault="003F261B" w:rsidP="00A44CF2">
            <w:r>
              <w:t>Diocesan Office</w:t>
            </w:r>
          </w:p>
        </w:tc>
        <w:tc>
          <w:tcPr>
            <w:tcW w:w="4418" w:type="dxa"/>
            <w:tcBorders>
              <w:top w:val="single" w:sz="4" w:space="0" w:color="auto"/>
              <w:bottom w:val="single" w:sz="4" w:space="0" w:color="auto"/>
            </w:tcBorders>
            <w:vAlign w:val="center"/>
          </w:tcPr>
          <w:p w14:paraId="4CFBA68F" w14:textId="77777777" w:rsidR="003F261B" w:rsidRPr="00C55567" w:rsidRDefault="003F261B" w:rsidP="00A44CF2">
            <w:pPr>
              <w:rPr>
                <w:i/>
              </w:rPr>
            </w:pPr>
            <w:r>
              <w:rPr>
                <w:i/>
              </w:rPr>
              <w:t>The t</w:t>
            </w:r>
            <w:r w:rsidRPr="00C55567">
              <w:rPr>
                <w:i/>
              </w:rPr>
              <w:t xml:space="preserve">ime, people, </w:t>
            </w:r>
            <w:r>
              <w:rPr>
                <w:i/>
              </w:rPr>
              <w:t>capital</w:t>
            </w:r>
            <w:r w:rsidRPr="00C55567">
              <w:rPr>
                <w:i/>
              </w:rPr>
              <w:t xml:space="preserve"> and knowledge/skills</w:t>
            </w:r>
            <w:r>
              <w:rPr>
                <w:i/>
              </w:rPr>
              <w:t xml:space="preserve"> all required of the Synod in order</w:t>
            </w:r>
            <w:r w:rsidRPr="00C55567">
              <w:rPr>
                <w:i/>
              </w:rPr>
              <w:t xml:space="preserve"> to undertake the </w:t>
            </w:r>
            <w:r>
              <w:rPr>
                <w:i/>
              </w:rPr>
              <w:t>project</w:t>
            </w:r>
          </w:p>
        </w:tc>
        <w:tc>
          <w:tcPr>
            <w:tcW w:w="3880" w:type="dxa"/>
            <w:gridSpan w:val="2"/>
            <w:tcBorders>
              <w:top w:val="single" w:sz="4" w:space="0" w:color="auto"/>
              <w:bottom w:val="single" w:sz="4" w:space="0" w:color="auto"/>
            </w:tcBorders>
            <w:vAlign w:val="center"/>
          </w:tcPr>
          <w:p w14:paraId="6D31896C" w14:textId="77777777" w:rsidR="003F261B" w:rsidRPr="001D64C7" w:rsidRDefault="003F261B" w:rsidP="00A44CF2">
            <w:pPr>
              <w:jc w:val="center"/>
              <w:rPr>
                <w:i/>
                <w:highlight w:val="yellow"/>
              </w:rPr>
            </w:pPr>
            <w:r w:rsidRPr="001D64C7">
              <w:rPr>
                <w:i/>
                <w:highlight w:val="yellow"/>
              </w:rPr>
              <w:t xml:space="preserve">PFRC to advise parameters </w:t>
            </w:r>
          </w:p>
        </w:tc>
        <w:tc>
          <w:tcPr>
            <w:tcW w:w="940" w:type="dxa"/>
            <w:tcBorders>
              <w:top w:val="single" w:sz="4" w:space="0" w:color="auto"/>
              <w:bottom w:val="single" w:sz="4" w:space="0" w:color="auto"/>
            </w:tcBorders>
            <w:vAlign w:val="center"/>
          </w:tcPr>
          <w:p w14:paraId="2071ED65" w14:textId="77777777" w:rsidR="003F261B" w:rsidRDefault="003F261B" w:rsidP="00A44CF2">
            <w:pPr>
              <w:jc w:val="center"/>
            </w:pPr>
            <w:r>
              <w:t>20%</w:t>
            </w:r>
          </w:p>
        </w:tc>
      </w:tr>
      <w:tr w:rsidR="003F261B" w14:paraId="57A7C93D" w14:textId="77777777" w:rsidTr="00A44CF2">
        <w:trPr>
          <w:trHeight w:val="1038"/>
        </w:trPr>
        <w:tc>
          <w:tcPr>
            <w:tcW w:w="3119" w:type="dxa"/>
            <w:tcBorders>
              <w:top w:val="single" w:sz="4" w:space="0" w:color="auto"/>
              <w:bottom w:val="single" w:sz="4" w:space="0" w:color="auto"/>
            </w:tcBorders>
            <w:vAlign w:val="center"/>
          </w:tcPr>
          <w:p w14:paraId="027C26F7" w14:textId="77777777" w:rsidR="003F261B" w:rsidRDefault="003F261B" w:rsidP="00A44CF2">
            <w:r>
              <w:t>Proximity to Other Sites</w:t>
            </w:r>
          </w:p>
        </w:tc>
        <w:tc>
          <w:tcPr>
            <w:tcW w:w="3378" w:type="dxa"/>
            <w:tcBorders>
              <w:top w:val="single" w:sz="4" w:space="0" w:color="auto"/>
              <w:bottom w:val="single" w:sz="4" w:space="0" w:color="auto"/>
            </w:tcBorders>
            <w:vAlign w:val="center"/>
          </w:tcPr>
          <w:p w14:paraId="6FEF789E" w14:textId="77777777" w:rsidR="003F261B" w:rsidRDefault="003F261B" w:rsidP="00A44CF2">
            <w:r>
              <w:t>Diocesan Office, scaled GIS heatmap density value</w:t>
            </w:r>
          </w:p>
        </w:tc>
        <w:tc>
          <w:tcPr>
            <w:tcW w:w="4418" w:type="dxa"/>
            <w:tcBorders>
              <w:top w:val="single" w:sz="4" w:space="0" w:color="auto"/>
              <w:bottom w:val="single" w:sz="4" w:space="0" w:color="auto"/>
            </w:tcBorders>
            <w:vAlign w:val="center"/>
          </w:tcPr>
          <w:p w14:paraId="50F329A7" w14:textId="77777777" w:rsidR="003F261B" w:rsidRPr="00C55567" w:rsidRDefault="003F261B" w:rsidP="00A44CF2">
            <w:pPr>
              <w:rPr>
                <w:i/>
              </w:rPr>
            </w:pPr>
            <w:r>
              <w:rPr>
                <w:i/>
              </w:rPr>
              <w:t>Weighting</w:t>
            </w:r>
            <w:r w:rsidRPr="00C55567">
              <w:rPr>
                <w:i/>
              </w:rPr>
              <w:t xml:space="preserve"> of the </w:t>
            </w:r>
            <w:r>
              <w:rPr>
                <w:i/>
              </w:rPr>
              <w:t>geographical distribution and density of sites. Lower is better.</w:t>
            </w:r>
          </w:p>
        </w:tc>
        <w:tc>
          <w:tcPr>
            <w:tcW w:w="3114" w:type="dxa"/>
            <w:tcBorders>
              <w:top w:val="single" w:sz="4" w:space="0" w:color="auto"/>
              <w:bottom w:val="single" w:sz="4" w:space="0" w:color="auto"/>
            </w:tcBorders>
            <w:vAlign w:val="center"/>
          </w:tcPr>
          <w:p w14:paraId="1B91DDF0" w14:textId="77777777" w:rsidR="003F261B" w:rsidRDefault="003F261B" w:rsidP="00A44CF2">
            <w:pPr>
              <w:jc w:val="center"/>
            </w:pPr>
            <w:r>
              <w:t>0 - 1</w:t>
            </w:r>
          </w:p>
        </w:tc>
        <w:tc>
          <w:tcPr>
            <w:tcW w:w="766" w:type="dxa"/>
            <w:tcBorders>
              <w:top w:val="single" w:sz="4" w:space="0" w:color="auto"/>
              <w:bottom w:val="single" w:sz="4" w:space="0" w:color="auto"/>
            </w:tcBorders>
            <w:vAlign w:val="center"/>
          </w:tcPr>
          <w:p w14:paraId="45FBF3BD" w14:textId="77777777" w:rsidR="003F261B" w:rsidRDefault="003F261B" w:rsidP="00A44CF2">
            <w:pPr>
              <w:jc w:val="center"/>
            </w:pPr>
            <w:r>
              <w:t>0 - 1</w:t>
            </w:r>
          </w:p>
        </w:tc>
        <w:tc>
          <w:tcPr>
            <w:tcW w:w="940" w:type="dxa"/>
            <w:tcBorders>
              <w:top w:val="single" w:sz="4" w:space="0" w:color="auto"/>
              <w:bottom w:val="single" w:sz="4" w:space="0" w:color="auto"/>
            </w:tcBorders>
            <w:vAlign w:val="center"/>
          </w:tcPr>
          <w:p w14:paraId="6DC2724C" w14:textId="77777777" w:rsidR="003F261B" w:rsidRDefault="003F261B" w:rsidP="00A44CF2">
            <w:pPr>
              <w:jc w:val="center"/>
            </w:pPr>
            <w:r>
              <w:t>10%</w:t>
            </w:r>
          </w:p>
        </w:tc>
      </w:tr>
    </w:tbl>
    <w:p w14:paraId="32C152ED" w14:textId="71DD03E0" w:rsidR="003F261B" w:rsidRDefault="003F261B" w:rsidP="003F261B">
      <w:pPr>
        <w:spacing w:before="120" w:after="120"/>
        <w:rPr>
          <w:b/>
          <w:lang w:val="en-AU"/>
        </w:rPr>
      </w:pPr>
      <w:r w:rsidRPr="003F261B">
        <w:rPr>
          <w:b/>
          <w:lang w:val="en-AU"/>
        </w:rPr>
        <w:t>Site Significance Multicriteria Analysis</w:t>
      </w:r>
    </w:p>
    <w:tbl>
      <w:tblPr>
        <w:tblStyle w:val="TableGrid"/>
        <w:tblW w:w="15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3414"/>
        <w:gridCol w:w="4632"/>
        <w:gridCol w:w="1839"/>
        <w:gridCol w:w="1438"/>
        <w:gridCol w:w="1061"/>
      </w:tblGrid>
      <w:tr w:rsidR="003F261B" w:rsidRPr="009D4439" w14:paraId="5F37E695" w14:textId="77777777" w:rsidTr="00F32D12">
        <w:trPr>
          <w:trHeight w:val="278"/>
        </w:trPr>
        <w:tc>
          <w:tcPr>
            <w:tcW w:w="3404" w:type="dxa"/>
            <w:tcBorders>
              <w:bottom w:val="single" w:sz="4" w:space="0" w:color="auto"/>
            </w:tcBorders>
            <w:vAlign w:val="center"/>
          </w:tcPr>
          <w:p w14:paraId="2ED9FAFC" w14:textId="77777777" w:rsidR="003F261B" w:rsidRPr="009D4439" w:rsidRDefault="003F261B" w:rsidP="00A44CF2">
            <w:pPr>
              <w:rPr>
                <w:b/>
              </w:rPr>
            </w:pPr>
            <w:r w:rsidRPr="009D4439">
              <w:rPr>
                <w:b/>
              </w:rPr>
              <w:t>Criteria Name</w:t>
            </w:r>
          </w:p>
        </w:tc>
        <w:tc>
          <w:tcPr>
            <w:tcW w:w="3414" w:type="dxa"/>
            <w:tcBorders>
              <w:bottom w:val="single" w:sz="4" w:space="0" w:color="auto"/>
            </w:tcBorders>
            <w:vAlign w:val="center"/>
          </w:tcPr>
          <w:p w14:paraId="7B7E6C76" w14:textId="77777777" w:rsidR="003F261B" w:rsidRPr="009D4439" w:rsidRDefault="003F261B" w:rsidP="00A44CF2">
            <w:pPr>
              <w:rPr>
                <w:b/>
              </w:rPr>
            </w:pPr>
            <w:r w:rsidRPr="009D4439">
              <w:rPr>
                <w:b/>
              </w:rPr>
              <w:t>Data Source</w:t>
            </w:r>
          </w:p>
        </w:tc>
        <w:tc>
          <w:tcPr>
            <w:tcW w:w="4632" w:type="dxa"/>
            <w:tcBorders>
              <w:bottom w:val="single" w:sz="4" w:space="0" w:color="auto"/>
            </w:tcBorders>
            <w:vAlign w:val="center"/>
          </w:tcPr>
          <w:p w14:paraId="3C13DFAE" w14:textId="77777777" w:rsidR="003F261B" w:rsidRPr="009D4439" w:rsidRDefault="003F261B" w:rsidP="00A44CF2">
            <w:pPr>
              <w:rPr>
                <w:b/>
              </w:rPr>
            </w:pPr>
            <w:r w:rsidRPr="009D4439">
              <w:rPr>
                <w:b/>
              </w:rPr>
              <w:t>Description</w:t>
            </w:r>
          </w:p>
        </w:tc>
        <w:tc>
          <w:tcPr>
            <w:tcW w:w="1839" w:type="dxa"/>
            <w:tcBorders>
              <w:bottom w:val="single" w:sz="4" w:space="0" w:color="auto"/>
            </w:tcBorders>
            <w:vAlign w:val="center"/>
          </w:tcPr>
          <w:p w14:paraId="6178F6F1" w14:textId="77777777" w:rsidR="003F261B" w:rsidRPr="009D4439" w:rsidRDefault="003F261B" w:rsidP="00A44CF2">
            <w:pPr>
              <w:jc w:val="center"/>
              <w:rPr>
                <w:b/>
              </w:rPr>
            </w:pPr>
            <w:r w:rsidRPr="009D4439">
              <w:rPr>
                <w:b/>
              </w:rPr>
              <w:t>Range</w:t>
            </w:r>
          </w:p>
        </w:tc>
        <w:tc>
          <w:tcPr>
            <w:tcW w:w="1438" w:type="dxa"/>
            <w:tcBorders>
              <w:bottom w:val="single" w:sz="4" w:space="0" w:color="auto"/>
            </w:tcBorders>
            <w:vAlign w:val="center"/>
          </w:tcPr>
          <w:p w14:paraId="78A6687E" w14:textId="77777777" w:rsidR="003F261B" w:rsidRPr="009D4439" w:rsidRDefault="003F261B" w:rsidP="00A44CF2">
            <w:pPr>
              <w:jc w:val="center"/>
              <w:rPr>
                <w:b/>
              </w:rPr>
            </w:pPr>
            <w:r w:rsidRPr="009D4439">
              <w:rPr>
                <w:b/>
              </w:rPr>
              <w:t>Score</w:t>
            </w:r>
          </w:p>
        </w:tc>
        <w:tc>
          <w:tcPr>
            <w:tcW w:w="1061" w:type="dxa"/>
            <w:tcBorders>
              <w:bottom w:val="single" w:sz="4" w:space="0" w:color="auto"/>
            </w:tcBorders>
            <w:vAlign w:val="center"/>
          </w:tcPr>
          <w:p w14:paraId="2303AE06" w14:textId="77777777" w:rsidR="003F261B" w:rsidRPr="009D4439" w:rsidRDefault="003F261B" w:rsidP="00A44CF2">
            <w:pPr>
              <w:jc w:val="center"/>
              <w:rPr>
                <w:b/>
              </w:rPr>
            </w:pPr>
            <w:r>
              <w:rPr>
                <w:b/>
              </w:rPr>
              <w:t>Weight</w:t>
            </w:r>
          </w:p>
        </w:tc>
      </w:tr>
      <w:tr w:rsidR="003F261B" w14:paraId="5DF69806" w14:textId="77777777" w:rsidTr="00F32D12">
        <w:trPr>
          <w:trHeight w:val="278"/>
        </w:trPr>
        <w:tc>
          <w:tcPr>
            <w:tcW w:w="3404" w:type="dxa"/>
            <w:vMerge w:val="restart"/>
            <w:tcBorders>
              <w:top w:val="single" w:sz="4" w:space="0" w:color="auto"/>
              <w:bottom w:val="single" w:sz="4" w:space="0" w:color="auto"/>
            </w:tcBorders>
            <w:vAlign w:val="center"/>
          </w:tcPr>
          <w:p w14:paraId="7E95CA20" w14:textId="77777777" w:rsidR="003F261B" w:rsidRDefault="003F261B" w:rsidP="00A44CF2">
            <w:r>
              <w:t>Traffic Volume</w:t>
            </w:r>
          </w:p>
        </w:tc>
        <w:tc>
          <w:tcPr>
            <w:tcW w:w="3414" w:type="dxa"/>
            <w:vMerge w:val="restart"/>
            <w:tcBorders>
              <w:top w:val="single" w:sz="4" w:space="0" w:color="auto"/>
              <w:bottom w:val="single" w:sz="4" w:space="0" w:color="auto"/>
            </w:tcBorders>
            <w:vAlign w:val="center"/>
          </w:tcPr>
          <w:p w14:paraId="53783252" w14:textId="77777777" w:rsidR="003F261B" w:rsidRDefault="003F261B" w:rsidP="00A44CF2">
            <w:r>
              <w:t xml:space="preserve">Department of Planning Transport and Infrastructure, </w:t>
            </w:r>
            <w:proofErr w:type="spellStart"/>
            <w:r>
              <w:t>DataSA</w:t>
            </w:r>
            <w:proofErr w:type="spellEnd"/>
          </w:p>
        </w:tc>
        <w:tc>
          <w:tcPr>
            <w:tcW w:w="4632" w:type="dxa"/>
            <w:vMerge w:val="restart"/>
            <w:tcBorders>
              <w:top w:val="single" w:sz="4" w:space="0" w:color="auto"/>
              <w:bottom w:val="single" w:sz="4" w:space="0" w:color="auto"/>
            </w:tcBorders>
            <w:vAlign w:val="center"/>
          </w:tcPr>
          <w:p w14:paraId="452F6801" w14:textId="77777777" w:rsidR="003F261B" w:rsidRPr="00C55567" w:rsidRDefault="003F261B" w:rsidP="00A44CF2">
            <w:pPr>
              <w:rPr>
                <w:i/>
              </w:rPr>
            </w:pPr>
            <w:r w:rsidRPr="00C55567">
              <w:rPr>
                <w:i/>
              </w:rPr>
              <w:t>Average vehicles per day</w:t>
            </w:r>
          </w:p>
        </w:tc>
        <w:tc>
          <w:tcPr>
            <w:tcW w:w="1839" w:type="dxa"/>
            <w:tcBorders>
              <w:top w:val="single" w:sz="4" w:space="0" w:color="auto"/>
            </w:tcBorders>
            <w:vAlign w:val="center"/>
          </w:tcPr>
          <w:p w14:paraId="46B5BDA3" w14:textId="77777777" w:rsidR="003F261B" w:rsidRDefault="003F261B" w:rsidP="00A44CF2">
            <w:pPr>
              <w:jc w:val="center"/>
            </w:pPr>
            <w:r>
              <w:t>0-500</w:t>
            </w:r>
          </w:p>
        </w:tc>
        <w:tc>
          <w:tcPr>
            <w:tcW w:w="1438" w:type="dxa"/>
            <w:tcBorders>
              <w:top w:val="single" w:sz="4" w:space="0" w:color="auto"/>
            </w:tcBorders>
            <w:vAlign w:val="center"/>
          </w:tcPr>
          <w:p w14:paraId="4538F6CC" w14:textId="77777777" w:rsidR="003F261B" w:rsidRDefault="003F261B" w:rsidP="00A44CF2">
            <w:pPr>
              <w:jc w:val="center"/>
            </w:pPr>
            <w:r>
              <w:t>0.2</w:t>
            </w:r>
          </w:p>
        </w:tc>
        <w:tc>
          <w:tcPr>
            <w:tcW w:w="1061" w:type="dxa"/>
            <w:vMerge w:val="restart"/>
            <w:tcBorders>
              <w:top w:val="single" w:sz="4" w:space="0" w:color="auto"/>
              <w:bottom w:val="single" w:sz="4" w:space="0" w:color="auto"/>
            </w:tcBorders>
            <w:vAlign w:val="center"/>
          </w:tcPr>
          <w:p w14:paraId="3560CF1F" w14:textId="77777777" w:rsidR="003F261B" w:rsidRDefault="003F261B" w:rsidP="00A44CF2">
            <w:pPr>
              <w:jc w:val="center"/>
            </w:pPr>
            <w:r>
              <w:t>10%</w:t>
            </w:r>
          </w:p>
        </w:tc>
      </w:tr>
      <w:tr w:rsidR="003F261B" w14:paraId="4C1A2830" w14:textId="77777777" w:rsidTr="00F32D12">
        <w:trPr>
          <w:trHeight w:val="278"/>
        </w:trPr>
        <w:tc>
          <w:tcPr>
            <w:tcW w:w="3404" w:type="dxa"/>
            <w:vMerge/>
            <w:tcBorders>
              <w:bottom w:val="single" w:sz="4" w:space="0" w:color="auto"/>
            </w:tcBorders>
            <w:vAlign w:val="center"/>
          </w:tcPr>
          <w:p w14:paraId="58330E1F" w14:textId="77777777" w:rsidR="003F261B" w:rsidRDefault="003F261B" w:rsidP="00A44CF2"/>
        </w:tc>
        <w:tc>
          <w:tcPr>
            <w:tcW w:w="3414" w:type="dxa"/>
            <w:vMerge/>
            <w:tcBorders>
              <w:bottom w:val="single" w:sz="4" w:space="0" w:color="auto"/>
            </w:tcBorders>
            <w:vAlign w:val="center"/>
          </w:tcPr>
          <w:p w14:paraId="39B1A356" w14:textId="77777777" w:rsidR="003F261B" w:rsidRDefault="003F261B" w:rsidP="00A44CF2"/>
        </w:tc>
        <w:tc>
          <w:tcPr>
            <w:tcW w:w="4632" w:type="dxa"/>
            <w:vMerge/>
            <w:tcBorders>
              <w:bottom w:val="single" w:sz="4" w:space="0" w:color="auto"/>
            </w:tcBorders>
            <w:vAlign w:val="center"/>
          </w:tcPr>
          <w:p w14:paraId="6ED3FF8B" w14:textId="77777777" w:rsidR="003F261B" w:rsidRPr="00C55567" w:rsidRDefault="003F261B" w:rsidP="00A44CF2">
            <w:pPr>
              <w:rPr>
                <w:i/>
              </w:rPr>
            </w:pPr>
          </w:p>
        </w:tc>
        <w:tc>
          <w:tcPr>
            <w:tcW w:w="1839" w:type="dxa"/>
            <w:vAlign w:val="center"/>
          </w:tcPr>
          <w:p w14:paraId="55FF6783" w14:textId="77777777" w:rsidR="003F261B" w:rsidRDefault="003F261B" w:rsidP="00A44CF2">
            <w:pPr>
              <w:jc w:val="center"/>
            </w:pPr>
            <w:r>
              <w:t>501-2000</w:t>
            </w:r>
          </w:p>
        </w:tc>
        <w:tc>
          <w:tcPr>
            <w:tcW w:w="1438" w:type="dxa"/>
            <w:vAlign w:val="center"/>
          </w:tcPr>
          <w:p w14:paraId="4232FBB5" w14:textId="77777777" w:rsidR="003F261B" w:rsidRDefault="003F261B" w:rsidP="00A44CF2">
            <w:pPr>
              <w:jc w:val="center"/>
            </w:pPr>
            <w:r>
              <w:t>0.4</w:t>
            </w:r>
          </w:p>
        </w:tc>
        <w:tc>
          <w:tcPr>
            <w:tcW w:w="1061" w:type="dxa"/>
            <w:vMerge/>
            <w:tcBorders>
              <w:top w:val="single" w:sz="4" w:space="0" w:color="auto"/>
              <w:bottom w:val="single" w:sz="4" w:space="0" w:color="auto"/>
            </w:tcBorders>
            <w:vAlign w:val="center"/>
          </w:tcPr>
          <w:p w14:paraId="38EF36E8" w14:textId="77777777" w:rsidR="003F261B" w:rsidRDefault="003F261B" w:rsidP="00A44CF2">
            <w:pPr>
              <w:jc w:val="center"/>
            </w:pPr>
          </w:p>
        </w:tc>
      </w:tr>
      <w:tr w:rsidR="003F261B" w14:paraId="38DAFF67" w14:textId="77777777" w:rsidTr="00F32D12">
        <w:trPr>
          <w:trHeight w:val="278"/>
        </w:trPr>
        <w:tc>
          <w:tcPr>
            <w:tcW w:w="3404" w:type="dxa"/>
            <w:vMerge/>
            <w:tcBorders>
              <w:bottom w:val="single" w:sz="4" w:space="0" w:color="auto"/>
            </w:tcBorders>
            <w:vAlign w:val="center"/>
          </w:tcPr>
          <w:p w14:paraId="2284A556" w14:textId="77777777" w:rsidR="003F261B" w:rsidRDefault="003F261B" w:rsidP="00A44CF2"/>
        </w:tc>
        <w:tc>
          <w:tcPr>
            <w:tcW w:w="3414" w:type="dxa"/>
            <w:vMerge/>
            <w:tcBorders>
              <w:bottom w:val="single" w:sz="4" w:space="0" w:color="auto"/>
            </w:tcBorders>
            <w:vAlign w:val="center"/>
          </w:tcPr>
          <w:p w14:paraId="55C79D4C" w14:textId="77777777" w:rsidR="003F261B" w:rsidRDefault="003F261B" w:rsidP="00A44CF2"/>
        </w:tc>
        <w:tc>
          <w:tcPr>
            <w:tcW w:w="4632" w:type="dxa"/>
            <w:vMerge/>
            <w:tcBorders>
              <w:bottom w:val="single" w:sz="4" w:space="0" w:color="auto"/>
            </w:tcBorders>
            <w:vAlign w:val="center"/>
          </w:tcPr>
          <w:p w14:paraId="65EA4A45" w14:textId="77777777" w:rsidR="003F261B" w:rsidRPr="00C55567" w:rsidRDefault="003F261B" w:rsidP="00A44CF2">
            <w:pPr>
              <w:rPr>
                <w:i/>
              </w:rPr>
            </w:pPr>
          </w:p>
        </w:tc>
        <w:tc>
          <w:tcPr>
            <w:tcW w:w="1839" w:type="dxa"/>
            <w:vAlign w:val="center"/>
          </w:tcPr>
          <w:p w14:paraId="683014DA" w14:textId="77777777" w:rsidR="003F261B" w:rsidRDefault="003F261B" w:rsidP="00A44CF2">
            <w:pPr>
              <w:jc w:val="center"/>
            </w:pPr>
            <w:r>
              <w:t>2001-10000</w:t>
            </w:r>
          </w:p>
        </w:tc>
        <w:tc>
          <w:tcPr>
            <w:tcW w:w="1438" w:type="dxa"/>
            <w:vAlign w:val="center"/>
          </w:tcPr>
          <w:p w14:paraId="179CDC98" w14:textId="77777777" w:rsidR="003F261B" w:rsidRDefault="003F261B" w:rsidP="00A44CF2">
            <w:pPr>
              <w:jc w:val="center"/>
            </w:pPr>
            <w:r>
              <w:t>0.6</w:t>
            </w:r>
          </w:p>
        </w:tc>
        <w:tc>
          <w:tcPr>
            <w:tcW w:w="1061" w:type="dxa"/>
            <w:vMerge/>
            <w:tcBorders>
              <w:top w:val="single" w:sz="4" w:space="0" w:color="auto"/>
              <w:bottom w:val="single" w:sz="4" w:space="0" w:color="auto"/>
            </w:tcBorders>
            <w:vAlign w:val="center"/>
          </w:tcPr>
          <w:p w14:paraId="77C76E2F" w14:textId="77777777" w:rsidR="003F261B" w:rsidRDefault="003F261B" w:rsidP="00A44CF2">
            <w:pPr>
              <w:jc w:val="center"/>
            </w:pPr>
          </w:p>
        </w:tc>
      </w:tr>
      <w:tr w:rsidR="003F261B" w14:paraId="3D70AE55" w14:textId="77777777" w:rsidTr="00F32D12">
        <w:trPr>
          <w:trHeight w:val="278"/>
        </w:trPr>
        <w:tc>
          <w:tcPr>
            <w:tcW w:w="3404" w:type="dxa"/>
            <w:vMerge/>
            <w:tcBorders>
              <w:bottom w:val="single" w:sz="4" w:space="0" w:color="auto"/>
            </w:tcBorders>
            <w:vAlign w:val="center"/>
          </w:tcPr>
          <w:p w14:paraId="4484F5D9" w14:textId="77777777" w:rsidR="003F261B" w:rsidRDefault="003F261B" w:rsidP="00A44CF2"/>
        </w:tc>
        <w:tc>
          <w:tcPr>
            <w:tcW w:w="3414" w:type="dxa"/>
            <w:vMerge/>
            <w:tcBorders>
              <w:bottom w:val="single" w:sz="4" w:space="0" w:color="auto"/>
            </w:tcBorders>
            <w:vAlign w:val="center"/>
          </w:tcPr>
          <w:p w14:paraId="3BD86118" w14:textId="77777777" w:rsidR="003F261B" w:rsidRDefault="003F261B" w:rsidP="00A44CF2"/>
        </w:tc>
        <w:tc>
          <w:tcPr>
            <w:tcW w:w="4632" w:type="dxa"/>
            <w:vMerge/>
            <w:tcBorders>
              <w:bottom w:val="single" w:sz="4" w:space="0" w:color="auto"/>
            </w:tcBorders>
            <w:vAlign w:val="center"/>
          </w:tcPr>
          <w:p w14:paraId="7711B8B2" w14:textId="77777777" w:rsidR="003F261B" w:rsidRPr="00C55567" w:rsidRDefault="003F261B" w:rsidP="00A44CF2">
            <w:pPr>
              <w:rPr>
                <w:i/>
              </w:rPr>
            </w:pPr>
          </w:p>
        </w:tc>
        <w:tc>
          <w:tcPr>
            <w:tcW w:w="1839" w:type="dxa"/>
            <w:vAlign w:val="center"/>
          </w:tcPr>
          <w:p w14:paraId="7DE782D7" w14:textId="77777777" w:rsidR="003F261B" w:rsidRDefault="003F261B" w:rsidP="00A44CF2">
            <w:pPr>
              <w:jc w:val="center"/>
            </w:pPr>
            <w:r>
              <w:t>10001-20000</w:t>
            </w:r>
          </w:p>
        </w:tc>
        <w:tc>
          <w:tcPr>
            <w:tcW w:w="1438" w:type="dxa"/>
            <w:vAlign w:val="center"/>
          </w:tcPr>
          <w:p w14:paraId="35936DD0" w14:textId="77777777" w:rsidR="003F261B" w:rsidRDefault="003F261B" w:rsidP="00A44CF2">
            <w:pPr>
              <w:jc w:val="center"/>
            </w:pPr>
            <w:r>
              <w:t>0.8</w:t>
            </w:r>
          </w:p>
        </w:tc>
        <w:tc>
          <w:tcPr>
            <w:tcW w:w="1061" w:type="dxa"/>
            <w:vMerge/>
            <w:tcBorders>
              <w:top w:val="single" w:sz="4" w:space="0" w:color="auto"/>
              <w:bottom w:val="single" w:sz="4" w:space="0" w:color="auto"/>
            </w:tcBorders>
            <w:vAlign w:val="center"/>
          </w:tcPr>
          <w:p w14:paraId="73E89A34" w14:textId="77777777" w:rsidR="003F261B" w:rsidRDefault="003F261B" w:rsidP="00A44CF2">
            <w:pPr>
              <w:jc w:val="center"/>
            </w:pPr>
          </w:p>
        </w:tc>
      </w:tr>
      <w:tr w:rsidR="003F261B" w14:paraId="48EFE2A6" w14:textId="77777777" w:rsidTr="00F32D12">
        <w:trPr>
          <w:trHeight w:val="241"/>
        </w:trPr>
        <w:tc>
          <w:tcPr>
            <w:tcW w:w="3404" w:type="dxa"/>
            <w:vMerge/>
            <w:tcBorders>
              <w:bottom w:val="single" w:sz="4" w:space="0" w:color="auto"/>
            </w:tcBorders>
            <w:vAlign w:val="center"/>
          </w:tcPr>
          <w:p w14:paraId="26DCCD05" w14:textId="77777777" w:rsidR="003F261B" w:rsidRDefault="003F261B" w:rsidP="00A44CF2"/>
        </w:tc>
        <w:tc>
          <w:tcPr>
            <w:tcW w:w="3414" w:type="dxa"/>
            <w:vMerge/>
            <w:tcBorders>
              <w:bottom w:val="single" w:sz="4" w:space="0" w:color="auto"/>
            </w:tcBorders>
            <w:vAlign w:val="center"/>
          </w:tcPr>
          <w:p w14:paraId="7FB1FFFF" w14:textId="77777777" w:rsidR="003F261B" w:rsidRDefault="003F261B" w:rsidP="00A44CF2"/>
        </w:tc>
        <w:tc>
          <w:tcPr>
            <w:tcW w:w="4632" w:type="dxa"/>
            <w:vMerge/>
            <w:tcBorders>
              <w:bottom w:val="single" w:sz="4" w:space="0" w:color="auto"/>
            </w:tcBorders>
            <w:vAlign w:val="center"/>
          </w:tcPr>
          <w:p w14:paraId="6AB6C8E7" w14:textId="77777777" w:rsidR="003F261B" w:rsidRPr="00C55567" w:rsidRDefault="003F261B" w:rsidP="00A44CF2">
            <w:pPr>
              <w:rPr>
                <w:i/>
              </w:rPr>
            </w:pPr>
          </w:p>
        </w:tc>
        <w:tc>
          <w:tcPr>
            <w:tcW w:w="1839" w:type="dxa"/>
            <w:tcBorders>
              <w:bottom w:val="single" w:sz="4" w:space="0" w:color="auto"/>
            </w:tcBorders>
            <w:vAlign w:val="center"/>
          </w:tcPr>
          <w:p w14:paraId="01463C16" w14:textId="77777777" w:rsidR="003F261B" w:rsidRDefault="003F261B" w:rsidP="00A44CF2">
            <w:pPr>
              <w:jc w:val="center"/>
            </w:pPr>
            <w:r>
              <w:t>20001-50000</w:t>
            </w:r>
          </w:p>
        </w:tc>
        <w:tc>
          <w:tcPr>
            <w:tcW w:w="1438" w:type="dxa"/>
            <w:tcBorders>
              <w:bottom w:val="single" w:sz="4" w:space="0" w:color="auto"/>
            </w:tcBorders>
            <w:vAlign w:val="center"/>
          </w:tcPr>
          <w:p w14:paraId="7E7BB642" w14:textId="77777777" w:rsidR="003F261B" w:rsidRDefault="003F261B" w:rsidP="00A44CF2">
            <w:pPr>
              <w:jc w:val="center"/>
            </w:pPr>
            <w:r>
              <w:t>1.0</w:t>
            </w:r>
          </w:p>
        </w:tc>
        <w:tc>
          <w:tcPr>
            <w:tcW w:w="1061" w:type="dxa"/>
            <w:vMerge/>
            <w:tcBorders>
              <w:top w:val="single" w:sz="4" w:space="0" w:color="auto"/>
              <w:bottom w:val="single" w:sz="4" w:space="0" w:color="auto"/>
            </w:tcBorders>
            <w:vAlign w:val="center"/>
          </w:tcPr>
          <w:p w14:paraId="6B0C10DD" w14:textId="77777777" w:rsidR="003F261B" w:rsidRDefault="003F261B" w:rsidP="00A44CF2">
            <w:pPr>
              <w:jc w:val="center"/>
            </w:pPr>
          </w:p>
        </w:tc>
      </w:tr>
      <w:tr w:rsidR="003F261B" w14:paraId="4B1F56F7" w14:textId="77777777" w:rsidTr="00F32D12">
        <w:trPr>
          <w:trHeight w:val="419"/>
        </w:trPr>
        <w:tc>
          <w:tcPr>
            <w:tcW w:w="3404" w:type="dxa"/>
            <w:vMerge w:val="restart"/>
            <w:tcBorders>
              <w:top w:val="single" w:sz="4" w:space="0" w:color="auto"/>
              <w:bottom w:val="single" w:sz="4" w:space="0" w:color="auto"/>
            </w:tcBorders>
            <w:vAlign w:val="center"/>
          </w:tcPr>
          <w:p w14:paraId="35D6D797" w14:textId="77777777" w:rsidR="003F261B" w:rsidRDefault="003F261B" w:rsidP="00A44CF2">
            <w:r>
              <w:lastRenderedPageBreak/>
              <w:t>Height Above Average</w:t>
            </w:r>
          </w:p>
        </w:tc>
        <w:tc>
          <w:tcPr>
            <w:tcW w:w="3414" w:type="dxa"/>
            <w:vMerge w:val="restart"/>
            <w:tcBorders>
              <w:top w:val="single" w:sz="4" w:space="0" w:color="auto"/>
              <w:bottom w:val="single" w:sz="4" w:space="0" w:color="auto"/>
            </w:tcBorders>
            <w:vAlign w:val="center"/>
          </w:tcPr>
          <w:p w14:paraId="0E199B2B" w14:textId="77777777" w:rsidR="003F261B" w:rsidRDefault="003F261B" w:rsidP="00A44CF2">
            <w:r>
              <w:t>Diocesan Office</w:t>
            </w:r>
          </w:p>
        </w:tc>
        <w:tc>
          <w:tcPr>
            <w:tcW w:w="4632" w:type="dxa"/>
            <w:vMerge w:val="restart"/>
            <w:tcBorders>
              <w:top w:val="single" w:sz="4" w:space="0" w:color="auto"/>
              <w:bottom w:val="single" w:sz="4" w:space="0" w:color="auto"/>
            </w:tcBorders>
            <w:vAlign w:val="center"/>
          </w:tcPr>
          <w:p w14:paraId="076275E6" w14:textId="77777777" w:rsidR="003F261B" w:rsidRPr="00C55567" w:rsidRDefault="003F261B" w:rsidP="00A44CF2">
            <w:pPr>
              <w:rPr>
                <w:i/>
              </w:rPr>
            </w:pPr>
            <w:r w:rsidRPr="00C55567">
              <w:rPr>
                <w:i/>
              </w:rPr>
              <w:t>The point of highest elevation of the building (if any) is at least twice that of the average surrounding buildings</w:t>
            </w:r>
          </w:p>
        </w:tc>
        <w:tc>
          <w:tcPr>
            <w:tcW w:w="1839" w:type="dxa"/>
            <w:tcBorders>
              <w:top w:val="single" w:sz="4" w:space="0" w:color="auto"/>
            </w:tcBorders>
            <w:vAlign w:val="center"/>
          </w:tcPr>
          <w:p w14:paraId="6751B1A6" w14:textId="77777777" w:rsidR="003F261B" w:rsidRDefault="003F261B" w:rsidP="00A44CF2">
            <w:pPr>
              <w:jc w:val="center"/>
            </w:pPr>
            <w:r>
              <w:t>Yes</w:t>
            </w:r>
          </w:p>
        </w:tc>
        <w:tc>
          <w:tcPr>
            <w:tcW w:w="1438" w:type="dxa"/>
            <w:tcBorders>
              <w:top w:val="single" w:sz="4" w:space="0" w:color="auto"/>
            </w:tcBorders>
            <w:vAlign w:val="center"/>
          </w:tcPr>
          <w:p w14:paraId="441916E1" w14:textId="77777777" w:rsidR="003F261B" w:rsidRDefault="003F261B" w:rsidP="00A44CF2">
            <w:pPr>
              <w:jc w:val="center"/>
            </w:pPr>
            <w:r>
              <w:t>1</w:t>
            </w:r>
          </w:p>
        </w:tc>
        <w:tc>
          <w:tcPr>
            <w:tcW w:w="1061" w:type="dxa"/>
            <w:vMerge w:val="restart"/>
            <w:tcBorders>
              <w:top w:val="single" w:sz="4" w:space="0" w:color="auto"/>
              <w:bottom w:val="single" w:sz="4" w:space="0" w:color="auto"/>
            </w:tcBorders>
            <w:vAlign w:val="center"/>
          </w:tcPr>
          <w:p w14:paraId="118F8CF5" w14:textId="77777777" w:rsidR="003F261B" w:rsidRDefault="003F261B" w:rsidP="00A44CF2">
            <w:pPr>
              <w:jc w:val="center"/>
            </w:pPr>
            <w:r>
              <w:t>10%</w:t>
            </w:r>
          </w:p>
        </w:tc>
      </w:tr>
      <w:tr w:rsidR="003F261B" w14:paraId="0A7FEF79" w14:textId="77777777" w:rsidTr="006C5BA3">
        <w:trPr>
          <w:trHeight w:val="420"/>
        </w:trPr>
        <w:tc>
          <w:tcPr>
            <w:tcW w:w="3404" w:type="dxa"/>
            <w:vMerge/>
            <w:tcBorders>
              <w:bottom w:val="single" w:sz="4" w:space="0" w:color="auto"/>
            </w:tcBorders>
            <w:vAlign w:val="center"/>
          </w:tcPr>
          <w:p w14:paraId="0C5811E8" w14:textId="77777777" w:rsidR="003F261B" w:rsidRDefault="003F261B" w:rsidP="00A44CF2"/>
        </w:tc>
        <w:tc>
          <w:tcPr>
            <w:tcW w:w="3414" w:type="dxa"/>
            <w:vMerge/>
            <w:tcBorders>
              <w:bottom w:val="single" w:sz="4" w:space="0" w:color="auto"/>
            </w:tcBorders>
            <w:vAlign w:val="center"/>
          </w:tcPr>
          <w:p w14:paraId="29B3B265" w14:textId="77777777" w:rsidR="003F261B" w:rsidRDefault="003F261B" w:rsidP="00A44CF2"/>
        </w:tc>
        <w:tc>
          <w:tcPr>
            <w:tcW w:w="4632" w:type="dxa"/>
            <w:vMerge/>
            <w:tcBorders>
              <w:bottom w:val="single" w:sz="4" w:space="0" w:color="auto"/>
            </w:tcBorders>
            <w:vAlign w:val="center"/>
          </w:tcPr>
          <w:p w14:paraId="6DCFA09C" w14:textId="77777777" w:rsidR="003F261B" w:rsidRPr="00C55567" w:rsidRDefault="003F261B" w:rsidP="00A44CF2">
            <w:pPr>
              <w:rPr>
                <w:i/>
              </w:rPr>
            </w:pPr>
          </w:p>
        </w:tc>
        <w:tc>
          <w:tcPr>
            <w:tcW w:w="1839" w:type="dxa"/>
            <w:tcBorders>
              <w:bottom w:val="single" w:sz="4" w:space="0" w:color="auto"/>
            </w:tcBorders>
            <w:vAlign w:val="center"/>
          </w:tcPr>
          <w:p w14:paraId="51516B4B" w14:textId="77777777" w:rsidR="003F261B" w:rsidRDefault="003F261B" w:rsidP="00A44CF2">
            <w:pPr>
              <w:jc w:val="center"/>
            </w:pPr>
            <w:r>
              <w:t>No</w:t>
            </w:r>
          </w:p>
        </w:tc>
        <w:tc>
          <w:tcPr>
            <w:tcW w:w="1438" w:type="dxa"/>
            <w:tcBorders>
              <w:bottom w:val="single" w:sz="4" w:space="0" w:color="auto"/>
            </w:tcBorders>
            <w:vAlign w:val="center"/>
          </w:tcPr>
          <w:p w14:paraId="3B8E085E" w14:textId="77777777" w:rsidR="003F261B" w:rsidRDefault="003F261B" w:rsidP="00A44CF2">
            <w:pPr>
              <w:jc w:val="center"/>
            </w:pPr>
            <w:r>
              <w:t>0</w:t>
            </w:r>
          </w:p>
        </w:tc>
        <w:tc>
          <w:tcPr>
            <w:tcW w:w="1061" w:type="dxa"/>
            <w:vMerge/>
            <w:tcBorders>
              <w:bottom w:val="single" w:sz="4" w:space="0" w:color="auto"/>
            </w:tcBorders>
            <w:vAlign w:val="center"/>
          </w:tcPr>
          <w:p w14:paraId="52E3DC1C" w14:textId="77777777" w:rsidR="003F261B" w:rsidRDefault="003F261B" w:rsidP="00A44CF2">
            <w:pPr>
              <w:jc w:val="center"/>
            </w:pPr>
          </w:p>
        </w:tc>
      </w:tr>
      <w:tr w:rsidR="003F261B" w14:paraId="437D716B" w14:textId="77777777" w:rsidTr="006C5BA3">
        <w:trPr>
          <w:trHeight w:val="419"/>
        </w:trPr>
        <w:tc>
          <w:tcPr>
            <w:tcW w:w="3404" w:type="dxa"/>
            <w:vMerge w:val="restart"/>
            <w:tcBorders>
              <w:top w:val="single" w:sz="4" w:space="0" w:color="auto"/>
              <w:bottom w:val="single" w:sz="4" w:space="0" w:color="auto"/>
            </w:tcBorders>
            <w:vAlign w:val="center"/>
          </w:tcPr>
          <w:p w14:paraId="6912AB81" w14:textId="77777777" w:rsidR="003F261B" w:rsidRDefault="003F261B" w:rsidP="00A44CF2">
            <w:r>
              <w:t>Distance to Urban Core</w:t>
            </w:r>
          </w:p>
        </w:tc>
        <w:tc>
          <w:tcPr>
            <w:tcW w:w="3414" w:type="dxa"/>
            <w:vMerge w:val="restart"/>
            <w:tcBorders>
              <w:top w:val="single" w:sz="4" w:space="0" w:color="auto"/>
              <w:bottom w:val="single" w:sz="4" w:space="0" w:color="auto"/>
            </w:tcBorders>
            <w:vAlign w:val="center"/>
          </w:tcPr>
          <w:p w14:paraId="0C4A56B2" w14:textId="77777777" w:rsidR="003F261B" w:rsidRDefault="003F261B" w:rsidP="00A44CF2">
            <w:r>
              <w:t>Urban Core Zoning or equivalent as defined by applicable Local Government Development Plan</w:t>
            </w:r>
          </w:p>
        </w:tc>
        <w:tc>
          <w:tcPr>
            <w:tcW w:w="4632" w:type="dxa"/>
            <w:vMerge w:val="restart"/>
            <w:tcBorders>
              <w:top w:val="single" w:sz="4" w:space="0" w:color="auto"/>
              <w:bottom w:val="single" w:sz="4" w:space="0" w:color="auto"/>
            </w:tcBorders>
            <w:vAlign w:val="center"/>
          </w:tcPr>
          <w:p w14:paraId="1AECB48C" w14:textId="77777777" w:rsidR="003F261B" w:rsidRPr="00C55567" w:rsidRDefault="003F261B" w:rsidP="00A44CF2">
            <w:pPr>
              <w:rPr>
                <w:i/>
              </w:rPr>
            </w:pPr>
            <w:r w:rsidRPr="00C55567">
              <w:rPr>
                <w:i/>
              </w:rPr>
              <w:t xml:space="preserve">Within </w:t>
            </w:r>
            <w:proofErr w:type="gramStart"/>
            <w:r w:rsidRPr="00C55567">
              <w:rPr>
                <w:i/>
              </w:rPr>
              <w:t>10 minute</w:t>
            </w:r>
            <w:proofErr w:type="gramEnd"/>
            <w:r w:rsidRPr="00C55567">
              <w:rPr>
                <w:i/>
              </w:rPr>
              <w:t xml:space="preserve"> walk from urban core</w:t>
            </w:r>
          </w:p>
        </w:tc>
        <w:tc>
          <w:tcPr>
            <w:tcW w:w="1839" w:type="dxa"/>
            <w:tcBorders>
              <w:top w:val="single" w:sz="4" w:space="0" w:color="auto"/>
            </w:tcBorders>
            <w:vAlign w:val="center"/>
          </w:tcPr>
          <w:p w14:paraId="05D71616" w14:textId="77777777" w:rsidR="003F261B" w:rsidRDefault="003F261B" w:rsidP="00A44CF2">
            <w:pPr>
              <w:jc w:val="center"/>
            </w:pPr>
            <w:r>
              <w:t>Yes</w:t>
            </w:r>
          </w:p>
        </w:tc>
        <w:tc>
          <w:tcPr>
            <w:tcW w:w="1438" w:type="dxa"/>
            <w:tcBorders>
              <w:top w:val="single" w:sz="4" w:space="0" w:color="auto"/>
            </w:tcBorders>
            <w:vAlign w:val="center"/>
          </w:tcPr>
          <w:p w14:paraId="2776F873" w14:textId="77777777" w:rsidR="003F261B" w:rsidRDefault="003F261B" w:rsidP="00A44CF2">
            <w:pPr>
              <w:jc w:val="center"/>
            </w:pPr>
            <w:r>
              <w:t>1</w:t>
            </w:r>
          </w:p>
        </w:tc>
        <w:tc>
          <w:tcPr>
            <w:tcW w:w="1061" w:type="dxa"/>
            <w:vMerge w:val="restart"/>
            <w:tcBorders>
              <w:bottom w:val="single" w:sz="4" w:space="0" w:color="auto"/>
            </w:tcBorders>
            <w:vAlign w:val="center"/>
          </w:tcPr>
          <w:p w14:paraId="1A261EEF" w14:textId="77777777" w:rsidR="003F261B" w:rsidRDefault="003F261B" w:rsidP="00A44CF2">
            <w:pPr>
              <w:jc w:val="center"/>
            </w:pPr>
            <w:r>
              <w:t>10%</w:t>
            </w:r>
          </w:p>
        </w:tc>
      </w:tr>
      <w:tr w:rsidR="003F261B" w14:paraId="6D58D46A" w14:textId="77777777" w:rsidTr="006C5BA3">
        <w:trPr>
          <w:trHeight w:val="420"/>
        </w:trPr>
        <w:tc>
          <w:tcPr>
            <w:tcW w:w="3404" w:type="dxa"/>
            <w:vMerge/>
            <w:tcBorders>
              <w:bottom w:val="single" w:sz="4" w:space="0" w:color="auto"/>
            </w:tcBorders>
            <w:vAlign w:val="center"/>
          </w:tcPr>
          <w:p w14:paraId="3E74F15C" w14:textId="77777777" w:rsidR="003F261B" w:rsidRDefault="003F261B" w:rsidP="00A44CF2"/>
        </w:tc>
        <w:tc>
          <w:tcPr>
            <w:tcW w:w="3414" w:type="dxa"/>
            <w:vMerge/>
            <w:tcBorders>
              <w:bottom w:val="single" w:sz="4" w:space="0" w:color="auto"/>
            </w:tcBorders>
            <w:vAlign w:val="center"/>
          </w:tcPr>
          <w:p w14:paraId="275C27F2" w14:textId="77777777" w:rsidR="003F261B" w:rsidRDefault="003F261B" w:rsidP="00A44CF2"/>
        </w:tc>
        <w:tc>
          <w:tcPr>
            <w:tcW w:w="4632" w:type="dxa"/>
            <w:vMerge/>
            <w:tcBorders>
              <w:bottom w:val="single" w:sz="4" w:space="0" w:color="auto"/>
            </w:tcBorders>
            <w:vAlign w:val="center"/>
          </w:tcPr>
          <w:p w14:paraId="15753A5F" w14:textId="77777777" w:rsidR="003F261B" w:rsidRPr="00C55567" w:rsidRDefault="003F261B" w:rsidP="00A44CF2">
            <w:pPr>
              <w:rPr>
                <w:i/>
              </w:rPr>
            </w:pPr>
          </w:p>
        </w:tc>
        <w:tc>
          <w:tcPr>
            <w:tcW w:w="1839" w:type="dxa"/>
            <w:tcBorders>
              <w:bottom w:val="single" w:sz="4" w:space="0" w:color="auto"/>
            </w:tcBorders>
            <w:vAlign w:val="center"/>
          </w:tcPr>
          <w:p w14:paraId="4D4CFE9D" w14:textId="77777777" w:rsidR="003F261B" w:rsidRDefault="003F261B" w:rsidP="00A44CF2">
            <w:pPr>
              <w:jc w:val="center"/>
            </w:pPr>
            <w:r>
              <w:t>No</w:t>
            </w:r>
          </w:p>
        </w:tc>
        <w:tc>
          <w:tcPr>
            <w:tcW w:w="1438" w:type="dxa"/>
            <w:tcBorders>
              <w:bottom w:val="single" w:sz="4" w:space="0" w:color="auto"/>
            </w:tcBorders>
            <w:vAlign w:val="center"/>
          </w:tcPr>
          <w:p w14:paraId="1DD0BE67" w14:textId="77777777" w:rsidR="003F261B" w:rsidRDefault="003F261B" w:rsidP="00A44CF2">
            <w:pPr>
              <w:jc w:val="center"/>
            </w:pPr>
            <w:r>
              <w:t>0</w:t>
            </w:r>
          </w:p>
        </w:tc>
        <w:tc>
          <w:tcPr>
            <w:tcW w:w="1061" w:type="dxa"/>
            <w:vMerge/>
            <w:tcBorders>
              <w:bottom w:val="single" w:sz="4" w:space="0" w:color="auto"/>
            </w:tcBorders>
            <w:vAlign w:val="center"/>
          </w:tcPr>
          <w:p w14:paraId="6C254870" w14:textId="77777777" w:rsidR="003F261B" w:rsidRDefault="003F261B" w:rsidP="00A44CF2">
            <w:pPr>
              <w:jc w:val="center"/>
            </w:pPr>
          </w:p>
        </w:tc>
      </w:tr>
      <w:tr w:rsidR="003F261B" w14:paraId="12C8A065" w14:textId="77777777" w:rsidTr="006C5BA3">
        <w:trPr>
          <w:trHeight w:val="278"/>
        </w:trPr>
        <w:tc>
          <w:tcPr>
            <w:tcW w:w="3404" w:type="dxa"/>
            <w:vMerge w:val="restart"/>
            <w:tcBorders>
              <w:top w:val="single" w:sz="4" w:space="0" w:color="auto"/>
              <w:bottom w:val="single" w:sz="4" w:space="0" w:color="auto"/>
            </w:tcBorders>
            <w:vAlign w:val="center"/>
          </w:tcPr>
          <w:p w14:paraId="03D9DDB9" w14:textId="77777777" w:rsidR="003F261B" w:rsidRDefault="003F261B" w:rsidP="00A44CF2">
            <w:r>
              <w:t>Floor area of Main Worship Space</w:t>
            </w:r>
          </w:p>
        </w:tc>
        <w:tc>
          <w:tcPr>
            <w:tcW w:w="3414" w:type="dxa"/>
            <w:vMerge w:val="restart"/>
            <w:tcBorders>
              <w:top w:val="single" w:sz="4" w:space="0" w:color="auto"/>
              <w:bottom w:val="single" w:sz="4" w:space="0" w:color="auto"/>
            </w:tcBorders>
            <w:vAlign w:val="center"/>
          </w:tcPr>
          <w:p w14:paraId="581BB562" w14:textId="77777777" w:rsidR="003F261B" w:rsidRDefault="003F261B" w:rsidP="00A44CF2">
            <w:r>
              <w:t xml:space="preserve">Diocesan Office  </w:t>
            </w:r>
          </w:p>
        </w:tc>
        <w:tc>
          <w:tcPr>
            <w:tcW w:w="4632" w:type="dxa"/>
            <w:vMerge w:val="restart"/>
            <w:tcBorders>
              <w:top w:val="single" w:sz="4" w:space="0" w:color="auto"/>
              <w:bottom w:val="single" w:sz="4" w:space="0" w:color="auto"/>
            </w:tcBorders>
            <w:vAlign w:val="center"/>
          </w:tcPr>
          <w:p w14:paraId="3A0A4CC4" w14:textId="77777777" w:rsidR="003F261B" w:rsidRPr="00C55567" w:rsidRDefault="003F261B" w:rsidP="00A44CF2">
            <w:pPr>
              <w:rPr>
                <w:i/>
              </w:rPr>
            </w:pPr>
            <w:r>
              <w:rPr>
                <w:i/>
              </w:rPr>
              <w:t>Main worship space is the consecrated space used for regular public services</w:t>
            </w:r>
          </w:p>
        </w:tc>
        <w:tc>
          <w:tcPr>
            <w:tcW w:w="1839" w:type="dxa"/>
            <w:tcBorders>
              <w:top w:val="single" w:sz="4" w:space="0" w:color="auto"/>
            </w:tcBorders>
            <w:vAlign w:val="center"/>
          </w:tcPr>
          <w:p w14:paraId="382FBEB7" w14:textId="77777777" w:rsidR="003F261B" w:rsidRDefault="003F261B" w:rsidP="00A44CF2">
            <w:pPr>
              <w:jc w:val="center"/>
            </w:pPr>
            <w:r>
              <w:t>Small</w:t>
            </w:r>
          </w:p>
        </w:tc>
        <w:tc>
          <w:tcPr>
            <w:tcW w:w="1438" w:type="dxa"/>
            <w:tcBorders>
              <w:top w:val="single" w:sz="4" w:space="0" w:color="auto"/>
            </w:tcBorders>
            <w:vAlign w:val="center"/>
          </w:tcPr>
          <w:p w14:paraId="1AB43F36" w14:textId="27B776BF" w:rsidR="003F261B" w:rsidRPr="003F261B" w:rsidRDefault="003F261B" w:rsidP="00A44CF2">
            <w:pPr>
              <w:jc w:val="center"/>
              <w:rPr>
                <w:highlight w:val="yellow"/>
              </w:rPr>
            </w:pPr>
            <w:r w:rsidRPr="003F261B">
              <w:rPr>
                <w:highlight w:val="yellow"/>
              </w:rPr>
              <w:t xml:space="preserve"> &lt; 200m2</w:t>
            </w:r>
          </w:p>
        </w:tc>
        <w:tc>
          <w:tcPr>
            <w:tcW w:w="1061" w:type="dxa"/>
            <w:vMerge w:val="restart"/>
            <w:tcBorders>
              <w:bottom w:val="single" w:sz="4" w:space="0" w:color="auto"/>
            </w:tcBorders>
            <w:vAlign w:val="center"/>
          </w:tcPr>
          <w:p w14:paraId="0FE9AE19" w14:textId="77777777" w:rsidR="003F261B" w:rsidRDefault="003F261B" w:rsidP="00A44CF2">
            <w:pPr>
              <w:jc w:val="center"/>
            </w:pPr>
            <w:r>
              <w:t>10%</w:t>
            </w:r>
          </w:p>
        </w:tc>
      </w:tr>
      <w:tr w:rsidR="003F261B" w14:paraId="093D8186" w14:textId="77777777" w:rsidTr="006C5BA3">
        <w:trPr>
          <w:trHeight w:val="278"/>
        </w:trPr>
        <w:tc>
          <w:tcPr>
            <w:tcW w:w="3404" w:type="dxa"/>
            <w:vMerge/>
            <w:tcBorders>
              <w:bottom w:val="single" w:sz="4" w:space="0" w:color="auto"/>
            </w:tcBorders>
            <w:vAlign w:val="center"/>
          </w:tcPr>
          <w:p w14:paraId="35BDF5B8" w14:textId="77777777" w:rsidR="003F261B" w:rsidRDefault="003F261B" w:rsidP="00A44CF2"/>
        </w:tc>
        <w:tc>
          <w:tcPr>
            <w:tcW w:w="3414" w:type="dxa"/>
            <w:vMerge/>
            <w:tcBorders>
              <w:bottom w:val="single" w:sz="4" w:space="0" w:color="auto"/>
            </w:tcBorders>
            <w:vAlign w:val="center"/>
          </w:tcPr>
          <w:p w14:paraId="53886211" w14:textId="77777777" w:rsidR="003F261B" w:rsidRDefault="003F261B" w:rsidP="00A44CF2"/>
        </w:tc>
        <w:tc>
          <w:tcPr>
            <w:tcW w:w="4632" w:type="dxa"/>
            <w:vMerge/>
            <w:tcBorders>
              <w:bottom w:val="single" w:sz="4" w:space="0" w:color="auto"/>
            </w:tcBorders>
            <w:vAlign w:val="center"/>
          </w:tcPr>
          <w:p w14:paraId="3227184B" w14:textId="77777777" w:rsidR="003F261B" w:rsidRPr="00C55567" w:rsidRDefault="003F261B" w:rsidP="00A44CF2">
            <w:pPr>
              <w:rPr>
                <w:i/>
              </w:rPr>
            </w:pPr>
          </w:p>
        </w:tc>
        <w:tc>
          <w:tcPr>
            <w:tcW w:w="1839" w:type="dxa"/>
            <w:vAlign w:val="center"/>
          </w:tcPr>
          <w:p w14:paraId="20DBC13A" w14:textId="77777777" w:rsidR="003F261B" w:rsidRDefault="003F261B" w:rsidP="00A44CF2">
            <w:pPr>
              <w:jc w:val="center"/>
            </w:pPr>
            <w:r>
              <w:t>Medium</w:t>
            </w:r>
          </w:p>
        </w:tc>
        <w:tc>
          <w:tcPr>
            <w:tcW w:w="1438" w:type="dxa"/>
            <w:vAlign w:val="center"/>
          </w:tcPr>
          <w:p w14:paraId="29908897" w14:textId="566883A0" w:rsidR="003F261B" w:rsidRPr="003F261B" w:rsidRDefault="003F261B" w:rsidP="00A44CF2">
            <w:pPr>
              <w:jc w:val="center"/>
              <w:rPr>
                <w:highlight w:val="yellow"/>
              </w:rPr>
            </w:pPr>
            <w:r>
              <w:rPr>
                <w:highlight w:val="yellow"/>
              </w:rPr>
              <w:t>x</w:t>
            </w:r>
          </w:p>
        </w:tc>
        <w:tc>
          <w:tcPr>
            <w:tcW w:w="1061" w:type="dxa"/>
            <w:vMerge/>
            <w:tcBorders>
              <w:bottom w:val="single" w:sz="4" w:space="0" w:color="auto"/>
            </w:tcBorders>
            <w:vAlign w:val="center"/>
          </w:tcPr>
          <w:p w14:paraId="28D4DD60" w14:textId="77777777" w:rsidR="003F261B" w:rsidRDefault="003F261B" w:rsidP="00A44CF2">
            <w:pPr>
              <w:jc w:val="center"/>
            </w:pPr>
          </w:p>
        </w:tc>
      </w:tr>
      <w:tr w:rsidR="003F261B" w14:paraId="5751CAB9" w14:textId="77777777" w:rsidTr="006C5BA3">
        <w:trPr>
          <w:trHeight w:val="295"/>
        </w:trPr>
        <w:tc>
          <w:tcPr>
            <w:tcW w:w="3404" w:type="dxa"/>
            <w:vMerge/>
            <w:tcBorders>
              <w:bottom w:val="single" w:sz="4" w:space="0" w:color="auto"/>
            </w:tcBorders>
            <w:vAlign w:val="center"/>
          </w:tcPr>
          <w:p w14:paraId="179E9666" w14:textId="77777777" w:rsidR="003F261B" w:rsidRDefault="003F261B" w:rsidP="00A44CF2"/>
        </w:tc>
        <w:tc>
          <w:tcPr>
            <w:tcW w:w="3414" w:type="dxa"/>
            <w:vMerge/>
            <w:tcBorders>
              <w:bottom w:val="single" w:sz="4" w:space="0" w:color="auto"/>
            </w:tcBorders>
            <w:vAlign w:val="center"/>
          </w:tcPr>
          <w:p w14:paraId="39FC7AAE" w14:textId="77777777" w:rsidR="003F261B" w:rsidRDefault="003F261B" w:rsidP="00A44CF2"/>
        </w:tc>
        <w:tc>
          <w:tcPr>
            <w:tcW w:w="4632" w:type="dxa"/>
            <w:vMerge/>
            <w:tcBorders>
              <w:bottom w:val="single" w:sz="4" w:space="0" w:color="auto"/>
            </w:tcBorders>
            <w:vAlign w:val="center"/>
          </w:tcPr>
          <w:p w14:paraId="25FB44D2" w14:textId="77777777" w:rsidR="003F261B" w:rsidRPr="00C55567" w:rsidRDefault="003F261B" w:rsidP="00A44CF2">
            <w:pPr>
              <w:rPr>
                <w:i/>
              </w:rPr>
            </w:pPr>
          </w:p>
        </w:tc>
        <w:tc>
          <w:tcPr>
            <w:tcW w:w="1839" w:type="dxa"/>
            <w:vAlign w:val="center"/>
          </w:tcPr>
          <w:p w14:paraId="338BFD70" w14:textId="77777777" w:rsidR="003F261B" w:rsidRDefault="003F261B" w:rsidP="00A44CF2">
            <w:pPr>
              <w:jc w:val="center"/>
            </w:pPr>
            <w:r>
              <w:t>Large</w:t>
            </w:r>
          </w:p>
        </w:tc>
        <w:tc>
          <w:tcPr>
            <w:tcW w:w="1438" w:type="dxa"/>
            <w:vAlign w:val="center"/>
          </w:tcPr>
          <w:p w14:paraId="1C8680AA" w14:textId="028E85F1" w:rsidR="003F261B" w:rsidRPr="003F261B" w:rsidRDefault="003F261B" w:rsidP="00A44CF2">
            <w:pPr>
              <w:jc w:val="center"/>
              <w:rPr>
                <w:highlight w:val="yellow"/>
              </w:rPr>
            </w:pPr>
            <w:r>
              <w:rPr>
                <w:highlight w:val="yellow"/>
              </w:rPr>
              <w:t>x</w:t>
            </w:r>
          </w:p>
        </w:tc>
        <w:tc>
          <w:tcPr>
            <w:tcW w:w="1061" w:type="dxa"/>
            <w:vMerge/>
            <w:tcBorders>
              <w:bottom w:val="single" w:sz="4" w:space="0" w:color="auto"/>
            </w:tcBorders>
            <w:vAlign w:val="center"/>
          </w:tcPr>
          <w:p w14:paraId="6F02BE77" w14:textId="77777777" w:rsidR="003F261B" w:rsidRDefault="003F261B" w:rsidP="00A44CF2">
            <w:pPr>
              <w:jc w:val="center"/>
            </w:pPr>
          </w:p>
        </w:tc>
      </w:tr>
      <w:tr w:rsidR="003F261B" w14:paraId="6C1E99C9" w14:textId="77777777" w:rsidTr="006C5BA3">
        <w:trPr>
          <w:trHeight w:val="278"/>
        </w:trPr>
        <w:tc>
          <w:tcPr>
            <w:tcW w:w="3404" w:type="dxa"/>
            <w:vMerge w:val="restart"/>
            <w:tcBorders>
              <w:top w:val="single" w:sz="4" w:space="0" w:color="auto"/>
              <w:bottom w:val="single" w:sz="4" w:space="0" w:color="auto"/>
            </w:tcBorders>
            <w:vAlign w:val="center"/>
          </w:tcPr>
          <w:p w14:paraId="7C22C634" w14:textId="77777777" w:rsidR="003F261B" w:rsidRDefault="003F261B" w:rsidP="00A44CF2">
            <w:r>
              <w:t>Site Size</w:t>
            </w:r>
          </w:p>
        </w:tc>
        <w:tc>
          <w:tcPr>
            <w:tcW w:w="3414" w:type="dxa"/>
            <w:vMerge w:val="restart"/>
            <w:tcBorders>
              <w:top w:val="single" w:sz="4" w:space="0" w:color="auto"/>
              <w:bottom w:val="single" w:sz="4" w:space="0" w:color="auto"/>
            </w:tcBorders>
            <w:vAlign w:val="center"/>
          </w:tcPr>
          <w:p w14:paraId="5D1AA41D" w14:textId="77777777" w:rsidR="003F261B" w:rsidRDefault="003F261B" w:rsidP="00A44CF2">
            <w:r>
              <w:t>Lands Titles Office</w:t>
            </w:r>
          </w:p>
        </w:tc>
        <w:tc>
          <w:tcPr>
            <w:tcW w:w="4632" w:type="dxa"/>
            <w:vMerge w:val="restart"/>
            <w:tcBorders>
              <w:top w:val="single" w:sz="4" w:space="0" w:color="auto"/>
              <w:bottom w:val="single" w:sz="4" w:space="0" w:color="auto"/>
            </w:tcBorders>
            <w:vAlign w:val="center"/>
          </w:tcPr>
          <w:p w14:paraId="6216C3AD" w14:textId="77777777" w:rsidR="003F261B" w:rsidRPr="00C55567" w:rsidRDefault="003F261B" w:rsidP="00A44CF2">
            <w:pPr>
              <w:rPr>
                <w:i/>
              </w:rPr>
            </w:pPr>
            <w:r w:rsidRPr="00C55567">
              <w:rPr>
                <w:i/>
              </w:rPr>
              <w:t xml:space="preserve">Total area (m2) of the largest contiguous site, or adjacent sites   </w:t>
            </w:r>
          </w:p>
        </w:tc>
        <w:tc>
          <w:tcPr>
            <w:tcW w:w="1839" w:type="dxa"/>
            <w:tcBorders>
              <w:top w:val="single" w:sz="4" w:space="0" w:color="auto"/>
            </w:tcBorders>
            <w:vAlign w:val="center"/>
          </w:tcPr>
          <w:p w14:paraId="1E5DA734" w14:textId="77777777" w:rsidR="003F261B" w:rsidRDefault="003F261B" w:rsidP="00A44CF2">
            <w:pPr>
              <w:jc w:val="center"/>
            </w:pPr>
            <w:r>
              <w:t>&lt; 1,000</w:t>
            </w:r>
          </w:p>
        </w:tc>
        <w:tc>
          <w:tcPr>
            <w:tcW w:w="1438" w:type="dxa"/>
            <w:tcBorders>
              <w:top w:val="single" w:sz="4" w:space="0" w:color="auto"/>
            </w:tcBorders>
            <w:vAlign w:val="center"/>
          </w:tcPr>
          <w:p w14:paraId="09E44A30" w14:textId="77777777" w:rsidR="003F261B" w:rsidRDefault="003F261B" w:rsidP="00A44CF2">
            <w:pPr>
              <w:jc w:val="center"/>
            </w:pPr>
            <w:r>
              <w:t>0</w:t>
            </w:r>
          </w:p>
        </w:tc>
        <w:tc>
          <w:tcPr>
            <w:tcW w:w="1061" w:type="dxa"/>
            <w:vMerge w:val="restart"/>
            <w:tcBorders>
              <w:bottom w:val="single" w:sz="4" w:space="0" w:color="auto"/>
            </w:tcBorders>
            <w:vAlign w:val="center"/>
          </w:tcPr>
          <w:p w14:paraId="15FED42E" w14:textId="77777777" w:rsidR="003F261B" w:rsidRDefault="003F261B" w:rsidP="00A44CF2">
            <w:pPr>
              <w:jc w:val="center"/>
            </w:pPr>
            <w:r>
              <w:t>10%</w:t>
            </w:r>
          </w:p>
        </w:tc>
      </w:tr>
      <w:tr w:rsidR="003F261B" w14:paraId="54D4F34F" w14:textId="77777777" w:rsidTr="006C5BA3">
        <w:trPr>
          <w:trHeight w:val="295"/>
        </w:trPr>
        <w:tc>
          <w:tcPr>
            <w:tcW w:w="3404" w:type="dxa"/>
            <w:vMerge/>
            <w:tcBorders>
              <w:bottom w:val="single" w:sz="4" w:space="0" w:color="auto"/>
            </w:tcBorders>
            <w:vAlign w:val="center"/>
          </w:tcPr>
          <w:p w14:paraId="6CFEB33F" w14:textId="77777777" w:rsidR="003F261B" w:rsidRDefault="003F261B" w:rsidP="00A44CF2"/>
        </w:tc>
        <w:tc>
          <w:tcPr>
            <w:tcW w:w="3414" w:type="dxa"/>
            <w:vMerge/>
            <w:tcBorders>
              <w:bottom w:val="single" w:sz="4" w:space="0" w:color="auto"/>
            </w:tcBorders>
            <w:vAlign w:val="center"/>
          </w:tcPr>
          <w:p w14:paraId="022F6237" w14:textId="77777777" w:rsidR="003F261B" w:rsidRDefault="003F261B" w:rsidP="00A44CF2"/>
        </w:tc>
        <w:tc>
          <w:tcPr>
            <w:tcW w:w="4632" w:type="dxa"/>
            <w:vMerge/>
            <w:tcBorders>
              <w:bottom w:val="single" w:sz="4" w:space="0" w:color="auto"/>
            </w:tcBorders>
            <w:vAlign w:val="center"/>
          </w:tcPr>
          <w:p w14:paraId="6ED781DD" w14:textId="77777777" w:rsidR="003F261B" w:rsidRPr="00C55567" w:rsidRDefault="003F261B" w:rsidP="00A44CF2">
            <w:pPr>
              <w:rPr>
                <w:i/>
              </w:rPr>
            </w:pPr>
          </w:p>
        </w:tc>
        <w:tc>
          <w:tcPr>
            <w:tcW w:w="1839" w:type="dxa"/>
            <w:vAlign w:val="center"/>
          </w:tcPr>
          <w:p w14:paraId="5C9DE9BB" w14:textId="77777777" w:rsidR="003F261B" w:rsidRDefault="003F261B" w:rsidP="00A44CF2">
            <w:pPr>
              <w:jc w:val="center"/>
            </w:pPr>
            <w:r>
              <w:t>1,000 – 2,499</w:t>
            </w:r>
          </w:p>
        </w:tc>
        <w:tc>
          <w:tcPr>
            <w:tcW w:w="1438" w:type="dxa"/>
            <w:vAlign w:val="center"/>
          </w:tcPr>
          <w:p w14:paraId="311C91D0" w14:textId="77777777" w:rsidR="003F261B" w:rsidRDefault="003F261B" w:rsidP="00A44CF2">
            <w:pPr>
              <w:jc w:val="center"/>
            </w:pPr>
            <w:r>
              <w:t>0.2</w:t>
            </w:r>
          </w:p>
        </w:tc>
        <w:tc>
          <w:tcPr>
            <w:tcW w:w="1061" w:type="dxa"/>
            <w:vMerge/>
            <w:tcBorders>
              <w:bottom w:val="single" w:sz="4" w:space="0" w:color="auto"/>
            </w:tcBorders>
            <w:vAlign w:val="center"/>
          </w:tcPr>
          <w:p w14:paraId="30129B1A" w14:textId="77777777" w:rsidR="003F261B" w:rsidRDefault="003F261B" w:rsidP="00A44CF2">
            <w:pPr>
              <w:jc w:val="center"/>
            </w:pPr>
          </w:p>
        </w:tc>
      </w:tr>
      <w:tr w:rsidR="003F261B" w14:paraId="586EE34C" w14:textId="77777777" w:rsidTr="006C5BA3">
        <w:trPr>
          <w:trHeight w:val="295"/>
        </w:trPr>
        <w:tc>
          <w:tcPr>
            <w:tcW w:w="3404" w:type="dxa"/>
            <w:vMerge/>
            <w:tcBorders>
              <w:bottom w:val="single" w:sz="4" w:space="0" w:color="auto"/>
            </w:tcBorders>
            <w:vAlign w:val="center"/>
          </w:tcPr>
          <w:p w14:paraId="088706C1" w14:textId="77777777" w:rsidR="003F261B" w:rsidRDefault="003F261B" w:rsidP="00A44CF2"/>
        </w:tc>
        <w:tc>
          <w:tcPr>
            <w:tcW w:w="3414" w:type="dxa"/>
            <w:vMerge/>
            <w:tcBorders>
              <w:bottom w:val="single" w:sz="4" w:space="0" w:color="auto"/>
            </w:tcBorders>
            <w:vAlign w:val="center"/>
          </w:tcPr>
          <w:p w14:paraId="3F1AC08D" w14:textId="77777777" w:rsidR="003F261B" w:rsidRDefault="003F261B" w:rsidP="00A44CF2"/>
        </w:tc>
        <w:tc>
          <w:tcPr>
            <w:tcW w:w="4632" w:type="dxa"/>
            <w:vMerge/>
            <w:tcBorders>
              <w:bottom w:val="single" w:sz="4" w:space="0" w:color="auto"/>
            </w:tcBorders>
            <w:vAlign w:val="center"/>
          </w:tcPr>
          <w:p w14:paraId="0059C209" w14:textId="77777777" w:rsidR="003F261B" w:rsidRPr="00C55567" w:rsidRDefault="003F261B" w:rsidP="00A44CF2">
            <w:pPr>
              <w:rPr>
                <w:i/>
              </w:rPr>
            </w:pPr>
          </w:p>
        </w:tc>
        <w:tc>
          <w:tcPr>
            <w:tcW w:w="1839" w:type="dxa"/>
            <w:vAlign w:val="center"/>
          </w:tcPr>
          <w:p w14:paraId="0E757A76" w14:textId="77777777" w:rsidR="003F261B" w:rsidRDefault="003F261B" w:rsidP="00A44CF2">
            <w:pPr>
              <w:jc w:val="center"/>
            </w:pPr>
            <w:r>
              <w:t>2,500 – 4,999</w:t>
            </w:r>
          </w:p>
        </w:tc>
        <w:tc>
          <w:tcPr>
            <w:tcW w:w="1438" w:type="dxa"/>
            <w:vAlign w:val="center"/>
          </w:tcPr>
          <w:p w14:paraId="4BE7B445" w14:textId="77777777" w:rsidR="003F261B" w:rsidRDefault="003F261B" w:rsidP="00A44CF2">
            <w:pPr>
              <w:jc w:val="center"/>
            </w:pPr>
            <w:r>
              <w:t>0.4</w:t>
            </w:r>
          </w:p>
        </w:tc>
        <w:tc>
          <w:tcPr>
            <w:tcW w:w="1061" w:type="dxa"/>
            <w:vMerge/>
            <w:tcBorders>
              <w:bottom w:val="single" w:sz="4" w:space="0" w:color="auto"/>
            </w:tcBorders>
            <w:vAlign w:val="center"/>
          </w:tcPr>
          <w:p w14:paraId="12FB9424" w14:textId="77777777" w:rsidR="003F261B" w:rsidRDefault="003F261B" w:rsidP="00A44CF2">
            <w:pPr>
              <w:jc w:val="center"/>
            </w:pPr>
          </w:p>
        </w:tc>
      </w:tr>
      <w:tr w:rsidR="003F261B" w14:paraId="399AE222" w14:textId="77777777" w:rsidTr="006C5BA3">
        <w:trPr>
          <w:trHeight w:val="295"/>
        </w:trPr>
        <w:tc>
          <w:tcPr>
            <w:tcW w:w="3404" w:type="dxa"/>
            <w:vMerge/>
            <w:tcBorders>
              <w:bottom w:val="single" w:sz="4" w:space="0" w:color="auto"/>
            </w:tcBorders>
            <w:vAlign w:val="center"/>
          </w:tcPr>
          <w:p w14:paraId="3112B99F" w14:textId="77777777" w:rsidR="003F261B" w:rsidRDefault="003F261B" w:rsidP="00A44CF2"/>
        </w:tc>
        <w:tc>
          <w:tcPr>
            <w:tcW w:w="3414" w:type="dxa"/>
            <w:vMerge/>
            <w:tcBorders>
              <w:bottom w:val="single" w:sz="4" w:space="0" w:color="auto"/>
            </w:tcBorders>
            <w:vAlign w:val="center"/>
          </w:tcPr>
          <w:p w14:paraId="3667C887" w14:textId="77777777" w:rsidR="003F261B" w:rsidRDefault="003F261B" w:rsidP="00A44CF2"/>
        </w:tc>
        <w:tc>
          <w:tcPr>
            <w:tcW w:w="4632" w:type="dxa"/>
            <w:vMerge/>
            <w:tcBorders>
              <w:bottom w:val="single" w:sz="4" w:space="0" w:color="auto"/>
            </w:tcBorders>
            <w:vAlign w:val="center"/>
          </w:tcPr>
          <w:p w14:paraId="4684AC9F" w14:textId="77777777" w:rsidR="003F261B" w:rsidRPr="00C55567" w:rsidRDefault="003F261B" w:rsidP="00A44CF2">
            <w:pPr>
              <w:rPr>
                <w:i/>
              </w:rPr>
            </w:pPr>
          </w:p>
        </w:tc>
        <w:tc>
          <w:tcPr>
            <w:tcW w:w="1839" w:type="dxa"/>
            <w:vAlign w:val="center"/>
          </w:tcPr>
          <w:p w14:paraId="6ADF37D6" w14:textId="77777777" w:rsidR="003F261B" w:rsidRDefault="003F261B" w:rsidP="00A44CF2">
            <w:pPr>
              <w:jc w:val="center"/>
            </w:pPr>
            <w:r>
              <w:t>5,000 – 7,499</w:t>
            </w:r>
          </w:p>
        </w:tc>
        <w:tc>
          <w:tcPr>
            <w:tcW w:w="1438" w:type="dxa"/>
            <w:vAlign w:val="center"/>
          </w:tcPr>
          <w:p w14:paraId="106DF20C" w14:textId="77777777" w:rsidR="003F261B" w:rsidRDefault="003F261B" w:rsidP="00A44CF2">
            <w:pPr>
              <w:jc w:val="center"/>
            </w:pPr>
            <w:r>
              <w:t>0.6</w:t>
            </w:r>
          </w:p>
        </w:tc>
        <w:tc>
          <w:tcPr>
            <w:tcW w:w="1061" w:type="dxa"/>
            <w:vMerge/>
            <w:tcBorders>
              <w:bottom w:val="single" w:sz="4" w:space="0" w:color="auto"/>
            </w:tcBorders>
            <w:vAlign w:val="center"/>
          </w:tcPr>
          <w:p w14:paraId="64EB8003" w14:textId="77777777" w:rsidR="003F261B" w:rsidRDefault="003F261B" w:rsidP="00A44CF2">
            <w:pPr>
              <w:jc w:val="center"/>
            </w:pPr>
          </w:p>
        </w:tc>
      </w:tr>
      <w:tr w:rsidR="003F261B" w14:paraId="6834982A" w14:textId="77777777" w:rsidTr="006C5BA3">
        <w:trPr>
          <w:trHeight w:val="278"/>
        </w:trPr>
        <w:tc>
          <w:tcPr>
            <w:tcW w:w="3404" w:type="dxa"/>
            <w:vMerge/>
            <w:tcBorders>
              <w:bottom w:val="single" w:sz="4" w:space="0" w:color="auto"/>
            </w:tcBorders>
            <w:vAlign w:val="center"/>
          </w:tcPr>
          <w:p w14:paraId="05E2138A" w14:textId="77777777" w:rsidR="003F261B" w:rsidRDefault="003F261B" w:rsidP="00A44CF2"/>
        </w:tc>
        <w:tc>
          <w:tcPr>
            <w:tcW w:w="3414" w:type="dxa"/>
            <w:vMerge/>
            <w:tcBorders>
              <w:bottom w:val="single" w:sz="4" w:space="0" w:color="auto"/>
            </w:tcBorders>
            <w:vAlign w:val="center"/>
          </w:tcPr>
          <w:p w14:paraId="4D1438CC" w14:textId="77777777" w:rsidR="003F261B" w:rsidRDefault="003F261B" w:rsidP="00A44CF2"/>
        </w:tc>
        <w:tc>
          <w:tcPr>
            <w:tcW w:w="4632" w:type="dxa"/>
            <w:vMerge/>
            <w:tcBorders>
              <w:bottom w:val="single" w:sz="4" w:space="0" w:color="auto"/>
            </w:tcBorders>
            <w:vAlign w:val="center"/>
          </w:tcPr>
          <w:p w14:paraId="1BD3D5A2" w14:textId="77777777" w:rsidR="003F261B" w:rsidRPr="00C55567" w:rsidRDefault="003F261B" w:rsidP="00A44CF2">
            <w:pPr>
              <w:rPr>
                <w:i/>
              </w:rPr>
            </w:pPr>
          </w:p>
        </w:tc>
        <w:tc>
          <w:tcPr>
            <w:tcW w:w="1839" w:type="dxa"/>
            <w:vAlign w:val="center"/>
          </w:tcPr>
          <w:p w14:paraId="28B7746E" w14:textId="77777777" w:rsidR="003F261B" w:rsidRDefault="003F261B" w:rsidP="00A44CF2">
            <w:pPr>
              <w:jc w:val="center"/>
            </w:pPr>
            <w:r>
              <w:t>7,500 – 9,999</w:t>
            </w:r>
          </w:p>
        </w:tc>
        <w:tc>
          <w:tcPr>
            <w:tcW w:w="1438" w:type="dxa"/>
            <w:vAlign w:val="center"/>
          </w:tcPr>
          <w:p w14:paraId="20FA6BDE" w14:textId="77777777" w:rsidR="003F261B" w:rsidRDefault="003F261B" w:rsidP="00A44CF2">
            <w:pPr>
              <w:jc w:val="center"/>
            </w:pPr>
            <w:r>
              <w:t>0.8</w:t>
            </w:r>
          </w:p>
        </w:tc>
        <w:tc>
          <w:tcPr>
            <w:tcW w:w="1061" w:type="dxa"/>
            <w:vMerge/>
            <w:tcBorders>
              <w:bottom w:val="single" w:sz="4" w:space="0" w:color="auto"/>
            </w:tcBorders>
            <w:vAlign w:val="center"/>
          </w:tcPr>
          <w:p w14:paraId="4208D733" w14:textId="77777777" w:rsidR="003F261B" w:rsidRDefault="003F261B" w:rsidP="00A44CF2">
            <w:pPr>
              <w:jc w:val="center"/>
            </w:pPr>
          </w:p>
        </w:tc>
      </w:tr>
      <w:tr w:rsidR="003F261B" w14:paraId="2D99F559" w14:textId="77777777" w:rsidTr="006C5BA3">
        <w:trPr>
          <w:trHeight w:val="295"/>
        </w:trPr>
        <w:tc>
          <w:tcPr>
            <w:tcW w:w="3404" w:type="dxa"/>
            <w:vMerge/>
            <w:tcBorders>
              <w:bottom w:val="single" w:sz="4" w:space="0" w:color="auto"/>
            </w:tcBorders>
            <w:vAlign w:val="center"/>
          </w:tcPr>
          <w:p w14:paraId="44BE7EE4" w14:textId="77777777" w:rsidR="003F261B" w:rsidRDefault="003F261B" w:rsidP="00A44CF2"/>
        </w:tc>
        <w:tc>
          <w:tcPr>
            <w:tcW w:w="3414" w:type="dxa"/>
            <w:vMerge/>
            <w:tcBorders>
              <w:bottom w:val="single" w:sz="4" w:space="0" w:color="auto"/>
            </w:tcBorders>
            <w:vAlign w:val="center"/>
          </w:tcPr>
          <w:p w14:paraId="5B16BF6D" w14:textId="77777777" w:rsidR="003F261B" w:rsidRDefault="003F261B" w:rsidP="00A44CF2"/>
        </w:tc>
        <w:tc>
          <w:tcPr>
            <w:tcW w:w="4632" w:type="dxa"/>
            <w:vMerge/>
            <w:tcBorders>
              <w:bottom w:val="single" w:sz="4" w:space="0" w:color="auto"/>
            </w:tcBorders>
            <w:vAlign w:val="center"/>
          </w:tcPr>
          <w:p w14:paraId="12BAA732" w14:textId="77777777" w:rsidR="003F261B" w:rsidRPr="00C55567" w:rsidRDefault="003F261B" w:rsidP="00A44CF2">
            <w:pPr>
              <w:rPr>
                <w:i/>
              </w:rPr>
            </w:pPr>
          </w:p>
        </w:tc>
        <w:tc>
          <w:tcPr>
            <w:tcW w:w="1839" w:type="dxa"/>
            <w:tcBorders>
              <w:bottom w:val="single" w:sz="4" w:space="0" w:color="auto"/>
            </w:tcBorders>
            <w:vAlign w:val="center"/>
          </w:tcPr>
          <w:p w14:paraId="1DACE08A" w14:textId="77777777" w:rsidR="003F261B" w:rsidRDefault="003F261B" w:rsidP="00A44CF2">
            <w:pPr>
              <w:jc w:val="center"/>
            </w:pPr>
            <w:r>
              <w:t>&gt; 10,000</w:t>
            </w:r>
          </w:p>
        </w:tc>
        <w:tc>
          <w:tcPr>
            <w:tcW w:w="1438" w:type="dxa"/>
            <w:tcBorders>
              <w:bottom w:val="single" w:sz="4" w:space="0" w:color="auto"/>
            </w:tcBorders>
            <w:vAlign w:val="center"/>
          </w:tcPr>
          <w:p w14:paraId="0C2ECA87" w14:textId="77777777" w:rsidR="003F261B" w:rsidRDefault="003F261B" w:rsidP="00A44CF2">
            <w:pPr>
              <w:jc w:val="center"/>
            </w:pPr>
            <w:r>
              <w:t>1.0</w:t>
            </w:r>
          </w:p>
        </w:tc>
        <w:tc>
          <w:tcPr>
            <w:tcW w:w="1061" w:type="dxa"/>
            <w:vMerge/>
            <w:tcBorders>
              <w:bottom w:val="single" w:sz="4" w:space="0" w:color="auto"/>
            </w:tcBorders>
            <w:vAlign w:val="center"/>
          </w:tcPr>
          <w:p w14:paraId="7A1C5FF3" w14:textId="77777777" w:rsidR="003F261B" w:rsidRDefault="003F261B" w:rsidP="00A44CF2">
            <w:pPr>
              <w:jc w:val="center"/>
            </w:pPr>
          </w:p>
        </w:tc>
      </w:tr>
      <w:tr w:rsidR="003F261B" w14:paraId="51CA6A5E" w14:textId="77777777" w:rsidTr="006C5BA3">
        <w:trPr>
          <w:trHeight w:val="278"/>
        </w:trPr>
        <w:tc>
          <w:tcPr>
            <w:tcW w:w="3404" w:type="dxa"/>
            <w:vMerge w:val="restart"/>
            <w:tcBorders>
              <w:top w:val="single" w:sz="4" w:space="0" w:color="auto"/>
              <w:bottom w:val="single" w:sz="4" w:space="0" w:color="auto"/>
            </w:tcBorders>
            <w:vAlign w:val="center"/>
          </w:tcPr>
          <w:p w14:paraId="06662BC8" w14:textId="77777777" w:rsidR="003F261B" w:rsidRDefault="003F261B" w:rsidP="00A44CF2">
            <w:r>
              <w:t>Community Access</w:t>
            </w:r>
          </w:p>
        </w:tc>
        <w:tc>
          <w:tcPr>
            <w:tcW w:w="3414" w:type="dxa"/>
            <w:vMerge w:val="restart"/>
            <w:tcBorders>
              <w:top w:val="single" w:sz="4" w:space="0" w:color="auto"/>
              <w:bottom w:val="single" w:sz="4" w:space="0" w:color="auto"/>
            </w:tcBorders>
            <w:vAlign w:val="center"/>
          </w:tcPr>
          <w:p w14:paraId="18AA3FF8" w14:textId="77777777" w:rsidR="003F261B" w:rsidRDefault="003F261B" w:rsidP="00A44CF2">
            <w:r>
              <w:t xml:space="preserve">Department of Planning Transport and Infrastructure, </w:t>
            </w:r>
            <w:proofErr w:type="spellStart"/>
            <w:r>
              <w:t>DataSA</w:t>
            </w:r>
            <w:proofErr w:type="spellEnd"/>
          </w:p>
        </w:tc>
        <w:tc>
          <w:tcPr>
            <w:tcW w:w="4632" w:type="dxa"/>
            <w:vMerge w:val="restart"/>
            <w:tcBorders>
              <w:top w:val="single" w:sz="4" w:space="0" w:color="auto"/>
              <w:bottom w:val="single" w:sz="4" w:space="0" w:color="auto"/>
            </w:tcBorders>
            <w:vAlign w:val="center"/>
          </w:tcPr>
          <w:p w14:paraId="5664DC4B" w14:textId="77777777" w:rsidR="003F261B" w:rsidRPr="00C55567" w:rsidRDefault="003F261B" w:rsidP="00A44CF2">
            <w:pPr>
              <w:rPr>
                <w:i/>
              </w:rPr>
            </w:pPr>
            <w:r w:rsidRPr="00C55567">
              <w:rPr>
                <w:i/>
              </w:rPr>
              <w:t>Number of public transport stops or stations within 500m radius</w:t>
            </w:r>
          </w:p>
        </w:tc>
        <w:tc>
          <w:tcPr>
            <w:tcW w:w="1839" w:type="dxa"/>
            <w:tcBorders>
              <w:top w:val="single" w:sz="4" w:space="0" w:color="auto"/>
            </w:tcBorders>
            <w:vAlign w:val="center"/>
          </w:tcPr>
          <w:p w14:paraId="766402DB" w14:textId="77777777" w:rsidR="003F261B" w:rsidRDefault="003F261B" w:rsidP="00A44CF2">
            <w:pPr>
              <w:jc w:val="center"/>
            </w:pPr>
            <w:r>
              <w:t>0</w:t>
            </w:r>
          </w:p>
        </w:tc>
        <w:tc>
          <w:tcPr>
            <w:tcW w:w="1438" w:type="dxa"/>
            <w:tcBorders>
              <w:top w:val="single" w:sz="4" w:space="0" w:color="auto"/>
            </w:tcBorders>
            <w:vAlign w:val="center"/>
          </w:tcPr>
          <w:p w14:paraId="75CE950D" w14:textId="77777777" w:rsidR="003F261B" w:rsidRDefault="003F261B" w:rsidP="00A44CF2">
            <w:pPr>
              <w:jc w:val="center"/>
            </w:pPr>
            <w:r>
              <w:t>0</w:t>
            </w:r>
          </w:p>
        </w:tc>
        <w:tc>
          <w:tcPr>
            <w:tcW w:w="1061" w:type="dxa"/>
            <w:vMerge w:val="restart"/>
            <w:tcBorders>
              <w:bottom w:val="single" w:sz="4" w:space="0" w:color="auto"/>
            </w:tcBorders>
            <w:vAlign w:val="center"/>
          </w:tcPr>
          <w:p w14:paraId="1138F98E" w14:textId="77777777" w:rsidR="003F261B" w:rsidRDefault="003F261B" w:rsidP="00A44CF2">
            <w:pPr>
              <w:jc w:val="center"/>
            </w:pPr>
            <w:r>
              <w:t>10%</w:t>
            </w:r>
          </w:p>
        </w:tc>
      </w:tr>
      <w:tr w:rsidR="003F261B" w14:paraId="577EB861" w14:textId="77777777" w:rsidTr="006C5BA3">
        <w:trPr>
          <w:trHeight w:val="295"/>
        </w:trPr>
        <w:tc>
          <w:tcPr>
            <w:tcW w:w="3404" w:type="dxa"/>
            <w:vMerge/>
            <w:tcBorders>
              <w:bottom w:val="single" w:sz="4" w:space="0" w:color="auto"/>
            </w:tcBorders>
            <w:vAlign w:val="center"/>
          </w:tcPr>
          <w:p w14:paraId="5D5F7150" w14:textId="77777777" w:rsidR="003F261B" w:rsidRDefault="003F261B" w:rsidP="00A44CF2"/>
        </w:tc>
        <w:tc>
          <w:tcPr>
            <w:tcW w:w="3414" w:type="dxa"/>
            <w:vMerge/>
            <w:tcBorders>
              <w:bottom w:val="single" w:sz="4" w:space="0" w:color="auto"/>
            </w:tcBorders>
            <w:vAlign w:val="center"/>
          </w:tcPr>
          <w:p w14:paraId="318AE9BF" w14:textId="77777777" w:rsidR="003F261B" w:rsidRDefault="003F261B" w:rsidP="00A44CF2"/>
        </w:tc>
        <w:tc>
          <w:tcPr>
            <w:tcW w:w="4632" w:type="dxa"/>
            <w:vMerge/>
            <w:tcBorders>
              <w:bottom w:val="single" w:sz="4" w:space="0" w:color="auto"/>
            </w:tcBorders>
            <w:vAlign w:val="center"/>
          </w:tcPr>
          <w:p w14:paraId="39361C81" w14:textId="77777777" w:rsidR="003F261B" w:rsidRPr="00C55567" w:rsidRDefault="003F261B" w:rsidP="00A44CF2">
            <w:pPr>
              <w:rPr>
                <w:i/>
              </w:rPr>
            </w:pPr>
          </w:p>
        </w:tc>
        <w:tc>
          <w:tcPr>
            <w:tcW w:w="1839" w:type="dxa"/>
            <w:vAlign w:val="center"/>
          </w:tcPr>
          <w:p w14:paraId="6BF04BB7" w14:textId="77777777" w:rsidR="003F261B" w:rsidRDefault="003F261B" w:rsidP="00A44CF2">
            <w:pPr>
              <w:jc w:val="center"/>
            </w:pPr>
            <w:r>
              <w:t>2</w:t>
            </w:r>
          </w:p>
        </w:tc>
        <w:tc>
          <w:tcPr>
            <w:tcW w:w="1438" w:type="dxa"/>
            <w:vAlign w:val="center"/>
          </w:tcPr>
          <w:p w14:paraId="7C9596ED" w14:textId="77777777" w:rsidR="003F261B" w:rsidRDefault="003F261B" w:rsidP="00A44CF2">
            <w:pPr>
              <w:jc w:val="center"/>
            </w:pPr>
            <w:r>
              <w:t>0.33</w:t>
            </w:r>
          </w:p>
        </w:tc>
        <w:tc>
          <w:tcPr>
            <w:tcW w:w="1061" w:type="dxa"/>
            <w:vMerge/>
            <w:tcBorders>
              <w:bottom w:val="single" w:sz="4" w:space="0" w:color="auto"/>
            </w:tcBorders>
            <w:vAlign w:val="center"/>
          </w:tcPr>
          <w:p w14:paraId="11CBEE39" w14:textId="77777777" w:rsidR="003F261B" w:rsidRDefault="003F261B" w:rsidP="00A44CF2">
            <w:pPr>
              <w:jc w:val="center"/>
            </w:pPr>
          </w:p>
        </w:tc>
      </w:tr>
      <w:tr w:rsidR="003F261B" w14:paraId="1923CADA" w14:textId="77777777" w:rsidTr="006C5BA3">
        <w:trPr>
          <w:trHeight w:val="295"/>
        </w:trPr>
        <w:tc>
          <w:tcPr>
            <w:tcW w:w="3404" w:type="dxa"/>
            <w:vMerge/>
            <w:tcBorders>
              <w:bottom w:val="single" w:sz="4" w:space="0" w:color="auto"/>
            </w:tcBorders>
            <w:vAlign w:val="center"/>
          </w:tcPr>
          <w:p w14:paraId="33743981" w14:textId="77777777" w:rsidR="003F261B" w:rsidRDefault="003F261B" w:rsidP="00A44CF2"/>
        </w:tc>
        <w:tc>
          <w:tcPr>
            <w:tcW w:w="3414" w:type="dxa"/>
            <w:vMerge/>
            <w:tcBorders>
              <w:bottom w:val="single" w:sz="4" w:space="0" w:color="auto"/>
            </w:tcBorders>
            <w:vAlign w:val="center"/>
          </w:tcPr>
          <w:p w14:paraId="0CCEE2A8" w14:textId="77777777" w:rsidR="003F261B" w:rsidRDefault="003F261B" w:rsidP="00A44CF2"/>
        </w:tc>
        <w:tc>
          <w:tcPr>
            <w:tcW w:w="4632" w:type="dxa"/>
            <w:vMerge/>
            <w:tcBorders>
              <w:bottom w:val="single" w:sz="4" w:space="0" w:color="auto"/>
            </w:tcBorders>
            <w:vAlign w:val="center"/>
          </w:tcPr>
          <w:p w14:paraId="77DA03DF" w14:textId="77777777" w:rsidR="003F261B" w:rsidRPr="00C55567" w:rsidRDefault="003F261B" w:rsidP="00A44CF2">
            <w:pPr>
              <w:rPr>
                <w:i/>
              </w:rPr>
            </w:pPr>
          </w:p>
        </w:tc>
        <w:tc>
          <w:tcPr>
            <w:tcW w:w="1839" w:type="dxa"/>
            <w:vAlign w:val="center"/>
          </w:tcPr>
          <w:p w14:paraId="01D36EBD" w14:textId="77777777" w:rsidR="003F261B" w:rsidRDefault="003F261B" w:rsidP="00A44CF2">
            <w:pPr>
              <w:jc w:val="center"/>
            </w:pPr>
            <w:r>
              <w:t>4</w:t>
            </w:r>
          </w:p>
        </w:tc>
        <w:tc>
          <w:tcPr>
            <w:tcW w:w="1438" w:type="dxa"/>
            <w:vAlign w:val="center"/>
          </w:tcPr>
          <w:p w14:paraId="274BEB5B" w14:textId="77777777" w:rsidR="003F261B" w:rsidRDefault="003F261B" w:rsidP="00A44CF2">
            <w:pPr>
              <w:jc w:val="center"/>
            </w:pPr>
            <w:r>
              <w:t>0.66</w:t>
            </w:r>
          </w:p>
        </w:tc>
        <w:tc>
          <w:tcPr>
            <w:tcW w:w="1061" w:type="dxa"/>
            <w:vMerge/>
            <w:tcBorders>
              <w:bottom w:val="single" w:sz="4" w:space="0" w:color="auto"/>
            </w:tcBorders>
            <w:vAlign w:val="center"/>
          </w:tcPr>
          <w:p w14:paraId="2690B95C" w14:textId="77777777" w:rsidR="003F261B" w:rsidRDefault="003F261B" w:rsidP="00A44CF2">
            <w:pPr>
              <w:jc w:val="center"/>
            </w:pPr>
          </w:p>
        </w:tc>
      </w:tr>
      <w:tr w:rsidR="003F261B" w14:paraId="5A27AEAA" w14:textId="77777777" w:rsidTr="006C5BA3">
        <w:trPr>
          <w:trHeight w:val="295"/>
        </w:trPr>
        <w:tc>
          <w:tcPr>
            <w:tcW w:w="3404" w:type="dxa"/>
            <w:vMerge/>
            <w:tcBorders>
              <w:bottom w:val="single" w:sz="4" w:space="0" w:color="auto"/>
            </w:tcBorders>
            <w:vAlign w:val="center"/>
          </w:tcPr>
          <w:p w14:paraId="0D29CB2A" w14:textId="77777777" w:rsidR="003F261B" w:rsidRDefault="003F261B" w:rsidP="00A44CF2"/>
        </w:tc>
        <w:tc>
          <w:tcPr>
            <w:tcW w:w="3414" w:type="dxa"/>
            <w:vMerge/>
            <w:tcBorders>
              <w:bottom w:val="single" w:sz="4" w:space="0" w:color="auto"/>
            </w:tcBorders>
            <w:vAlign w:val="center"/>
          </w:tcPr>
          <w:p w14:paraId="1763C60E" w14:textId="77777777" w:rsidR="003F261B" w:rsidRDefault="003F261B" w:rsidP="00A44CF2"/>
        </w:tc>
        <w:tc>
          <w:tcPr>
            <w:tcW w:w="4632" w:type="dxa"/>
            <w:vMerge/>
            <w:tcBorders>
              <w:bottom w:val="single" w:sz="4" w:space="0" w:color="auto"/>
            </w:tcBorders>
            <w:vAlign w:val="center"/>
          </w:tcPr>
          <w:p w14:paraId="69B1B89C" w14:textId="77777777" w:rsidR="003F261B" w:rsidRPr="00C55567" w:rsidRDefault="003F261B" w:rsidP="00A44CF2">
            <w:pPr>
              <w:rPr>
                <w:i/>
              </w:rPr>
            </w:pPr>
          </w:p>
        </w:tc>
        <w:tc>
          <w:tcPr>
            <w:tcW w:w="1839" w:type="dxa"/>
            <w:tcBorders>
              <w:bottom w:val="single" w:sz="4" w:space="0" w:color="auto"/>
            </w:tcBorders>
            <w:vAlign w:val="center"/>
          </w:tcPr>
          <w:p w14:paraId="62043B58" w14:textId="77777777" w:rsidR="003F261B" w:rsidRDefault="003F261B" w:rsidP="00A44CF2">
            <w:pPr>
              <w:jc w:val="center"/>
            </w:pPr>
            <w:r>
              <w:t>6 or more</w:t>
            </w:r>
          </w:p>
        </w:tc>
        <w:tc>
          <w:tcPr>
            <w:tcW w:w="1438" w:type="dxa"/>
            <w:tcBorders>
              <w:bottom w:val="single" w:sz="4" w:space="0" w:color="auto"/>
            </w:tcBorders>
            <w:vAlign w:val="center"/>
          </w:tcPr>
          <w:p w14:paraId="576596C7" w14:textId="77777777" w:rsidR="003F261B" w:rsidRDefault="003F261B" w:rsidP="00A44CF2">
            <w:pPr>
              <w:jc w:val="center"/>
            </w:pPr>
            <w:r>
              <w:t>1.00</w:t>
            </w:r>
          </w:p>
        </w:tc>
        <w:tc>
          <w:tcPr>
            <w:tcW w:w="1061" w:type="dxa"/>
            <w:vMerge/>
            <w:tcBorders>
              <w:bottom w:val="single" w:sz="4" w:space="0" w:color="auto"/>
            </w:tcBorders>
            <w:vAlign w:val="center"/>
          </w:tcPr>
          <w:p w14:paraId="6F563B23" w14:textId="77777777" w:rsidR="003F261B" w:rsidRDefault="003F261B" w:rsidP="00A44CF2">
            <w:pPr>
              <w:jc w:val="center"/>
            </w:pPr>
          </w:p>
        </w:tc>
      </w:tr>
      <w:tr w:rsidR="003F261B" w14:paraId="000E7813" w14:textId="77777777" w:rsidTr="006C5BA3">
        <w:trPr>
          <w:trHeight w:val="260"/>
        </w:trPr>
        <w:tc>
          <w:tcPr>
            <w:tcW w:w="3404" w:type="dxa"/>
            <w:vMerge w:val="restart"/>
            <w:tcBorders>
              <w:top w:val="single" w:sz="4" w:space="0" w:color="auto"/>
              <w:bottom w:val="single" w:sz="4" w:space="0" w:color="auto"/>
            </w:tcBorders>
            <w:vAlign w:val="center"/>
          </w:tcPr>
          <w:p w14:paraId="3F64A0D3" w14:textId="77777777" w:rsidR="003F261B" w:rsidRDefault="003F261B" w:rsidP="00A44CF2">
            <w:r>
              <w:t>Population</w:t>
            </w:r>
          </w:p>
        </w:tc>
        <w:tc>
          <w:tcPr>
            <w:tcW w:w="3414" w:type="dxa"/>
            <w:vMerge w:val="restart"/>
            <w:tcBorders>
              <w:top w:val="single" w:sz="4" w:space="0" w:color="auto"/>
              <w:bottom w:val="single" w:sz="4" w:space="0" w:color="auto"/>
            </w:tcBorders>
            <w:vAlign w:val="center"/>
          </w:tcPr>
          <w:p w14:paraId="127A9C2A" w14:textId="77777777" w:rsidR="003F261B" w:rsidRDefault="003F261B" w:rsidP="00A44CF2">
            <w:r>
              <w:t xml:space="preserve">Australian Bureau of Statistics, </w:t>
            </w:r>
            <w:proofErr w:type="spellStart"/>
            <w:r>
              <w:t>DataSA</w:t>
            </w:r>
            <w:proofErr w:type="spellEnd"/>
          </w:p>
        </w:tc>
        <w:tc>
          <w:tcPr>
            <w:tcW w:w="4632" w:type="dxa"/>
            <w:vMerge w:val="restart"/>
            <w:tcBorders>
              <w:top w:val="single" w:sz="4" w:space="0" w:color="auto"/>
              <w:bottom w:val="single" w:sz="4" w:space="0" w:color="auto"/>
            </w:tcBorders>
            <w:vAlign w:val="center"/>
          </w:tcPr>
          <w:p w14:paraId="04C5C51D" w14:textId="77777777" w:rsidR="003F261B" w:rsidRPr="00C55567" w:rsidRDefault="003F261B" w:rsidP="00A44CF2">
            <w:pPr>
              <w:rPr>
                <w:i/>
              </w:rPr>
            </w:pPr>
            <w:r w:rsidRPr="00C55567">
              <w:rPr>
                <w:i/>
              </w:rPr>
              <w:t>Absolute 2016 census population by SA1 within a 700m radius.</w:t>
            </w:r>
          </w:p>
        </w:tc>
        <w:tc>
          <w:tcPr>
            <w:tcW w:w="1839" w:type="dxa"/>
            <w:tcBorders>
              <w:top w:val="single" w:sz="4" w:space="0" w:color="auto"/>
            </w:tcBorders>
            <w:vAlign w:val="center"/>
          </w:tcPr>
          <w:p w14:paraId="32279272" w14:textId="77777777" w:rsidR="003F261B" w:rsidRDefault="003F261B" w:rsidP="00A44CF2">
            <w:pPr>
              <w:jc w:val="center"/>
            </w:pPr>
            <w:r>
              <w:t>1-199</w:t>
            </w:r>
          </w:p>
        </w:tc>
        <w:tc>
          <w:tcPr>
            <w:tcW w:w="1438" w:type="dxa"/>
            <w:tcBorders>
              <w:top w:val="single" w:sz="4" w:space="0" w:color="auto"/>
            </w:tcBorders>
            <w:vAlign w:val="center"/>
          </w:tcPr>
          <w:p w14:paraId="3329FFFF" w14:textId="77777777" w:rsidR="003F261B" w:rsidRDefault="003F261B" w:rsidP="00A44CF2">
            <w:pPr>
              <w:jc w:val="center"/>
            </w:pPr>
            <w:r>
              <w:t>0.2</w:t>
            </w:r>
          </w:p>
        </w:tc>
        <w:tc>
          <w:tcPr>
            <w:tcW w:w="1061" w:type="dxa"/>
            <w:vMerge w:val="restart"/>
            <w:tcBorders>
              <w:bottom w:val="single" w:sz="4" w:space="0" w:color="auto"/>
            </w:tcBorders>
            <w:vAlign w:val="center"/>
          </w:tcPr>
          <w:p w14:paraId="6D4EB8A5" w14:textId="77777777" w:rsidR="003F261B" w:rsidRDefault="003F261B" w:rsidP="00A44CF2">
            <w:pPr>
              <w:jc w:val="center"/>
            </w:pPr>
            <w:r>
              <w:t>10%</w:t>
            </w:r>
          </w:p>
        </w:tc>
      </w:tr>
      <w:tr w:rsidR="003F261B" w14:paraId="0526B1B8" w14:textId="77777777" w:rsidTr="006C5BA3">
        <w:trPr>
          <w:trHeight w:val="295"/>
        </w:trPr>
        <w:tc>
          <w:tcPr>
            <w:tcW w:w="3404" w:type="dxa"/>
            <w:vMerge/>
            <w:tcBorders>
              <w:bottom w:val="single" w:sz="4" w:space="0" w:color="auto"/>
            </w:tcBorders>
            <w:vAlign w:val="center"/>
          </w:tcPr>
          <w:p w14:paraId="46211432" w14:textId="77777777" w:rsidR="003F261B" w:rsidRDefault="003F261B" w:rsidP="00A44CF2"/>
        </w:tc>
        <w:tc>
          <w:tcPr>
            <w:tcW w:w="3414" w:type="dxa"/>
            <w:vMerge/>
            <w:tcBorders>
              <w:bottom w:val="single" w:sz="4" w:space="0" w:color="auto"/>
            </w:tcBorders>
            <w:vAlign w:val="center"/>
          </w:tcPr>
          <w:p w14:paraId="7E108AD8" w14:textId="77777777" w:rsidR="003F261B" w:rsidRDefault="003F261B" w:rsidP="00A44CF2"/>
        </w:tc>
        <w:tc>
          <w:tcPr>
            <w:tcW w:w="4632" w:type="dxa"/>
            <w:vMerge/>
            <w:tcBorders>
              <w:bottom w:val="single" w:sz="4" w:space="0" w:color="auto"/>
            </w:tcBorders>
            <w:vAlign w:val="center"/>
          </w:tcPr>
          <w:p w14:paraId="5BAB6F49" w14:textId="77777777" w:rsidR="003F261B" w:rsidRDefault="003F261B" w:rsidP="00A44CF2"/>
        </w:tc>
        <w:tc>
          <w:tcPr>
            <w:tcW w:w="1839" w:type="dxa"/>
            <w:vAlign w:val="center"/>
          </w:tcPr>
          <w:p w14:paraId="5AD9363C" w14:textId="77777777" w:rsidR="003F261B" w:rsidRDefault="003F261B" w:rsidP="00A44CF2">
            <w:pPr>
              <w:jc w:val="center"/>
            </w:pPr>
            <w:r>
              <w:t>200-399</w:t>
            </w:r>
          </w:p>
        </w:tc>
        <w:tc>
          <w:tcPr>
            <w:tcW w:w="1438" w:type="dxa"/>
            <w:vAlign w:val="center"/>
          </w:tcPr>
          <w:p w14:paraId="5A027928" w14:textId="77777777" w:rsidR="003F261B" w:rsidRDefault="003F261B" w:rsidP="00A44CF2">
            <w:pPr>
              <w:jc w:val="center"/>
            </w:pPr>
            <w:r>
              <w:t>0.4</w:t>
            </w:r>
          </w:p>
        </w:tc>
        <w:tc>
          <w:tcPr>
            <w:tcW w:w="1061" w:type="dxa"/>
            <w:vMerge/>
            <w:tcBorders>
              <w:bottom w:val="single" w:sz="4" w:space="0" w:color="auto"/>
            </w:tcBorders>
            <w:vAlign w:val="center"/>
          </w:tcPr>
          <w:p w14:paraId="2BEED9CF" w14:textId="77777777" w:rsidR="003F261B" w:rsidRDefault="003F261B" w:rsidP="00A44CF2">
            <w:pPr>
              <w:jc w:val="center"/>
            </w:pPr>
          </w:p>
        </w:tc>
      </w:tr>
      <w:tr w:rsidR="003F261B" w14:paraId="3FC6179C" w14:textId="77777777" w:rsidTr="006C5BA3">
        <w:trPr>
          <w:trHeight w:val="295"/>
        </w:trPr>
        <w:tc>
          <w:tcPr>
            <w:tcW w:w="3404" w:type="dxa"/>
            <w:vMerge/>
            <w:tcBorders>
              <w:bottom w:val="single" w:sz="4" w:space="0" w:color="auto"/>
            </w:tcBorders>
            <w:vAlign w:val="center"/>
          </w:tcPr>
          <w:p w14:paraId="387C9951" w14:textId="77777777" w:rsidR="003F261B" w:rsidRDefault="003F261B" w:rsidP="00A44CF2"/>
        </w:tc>
        <w:tc>
          <w:tcPr>
            <w:tcW w:w="3414" w:type="dxa"/>
            <w:vMerge/>
            <w:tcBorders>
              <w:bottom w:val="single" w:sz="4" w:space="0" w:color="auto"/>
            </w:tcBorders>
            <w:vAlign w:val="center"/>
          </w:tcPr>
          <w:p w14:paraId="1F12781E" w14:textId="77777777" w:rsidR="003F261B" w:rsidRDefault="003F261B" w:rsidP="00A44CF2"/>
        </w:tc>
        <w:tc>
          <w:tcPr>
            <w:tcW w:w="4632" w:type="dxa"/>
            <w:vMerge/>
            <w:tcBorders>
              <w:bottom w:val="single" w:sz="4" w:space="0" w:color="auto"/>
            </w:tcBorders>
            <w:vAlign w:val="center"/>
          </w:tcPr>
          <w:p w14:paraId="2296D983" w14:textId="77777777" w:rsidR="003F261B" w:rsidRDefault="003F261B" w:rsidP="00A44CF2"/>
        </w:tc>
        <w:tc>
          <w:tcPr>
            <w:tcW w:w="1839" w:type="dxa"/>
            <w:vAlign w:val="center"/>
          </w:tcPr>
          <w:p w14:paraId="10233C6D" w14:textId="77777777" w:rsidR="003F261B" w:rsidRDefault="003F261B" w:rsidP="00A44CF2">
            <w:pPr>
              <w:jc w:val="center"/>
            </w:pPr>
            <w:r>
              <w:t>400-599</w:t>
            </w:r>
          </w:p>
        </w:tc>
        <w:tc>
          <w:tcPr>
            <w:tcW w:w="1438" w:type="dxa"/>
            <w:vAlign w:val="center"/>
          </w:tcPr>
          <w:p w14:paraId="32D1E02A" w14:textId="77777777" w:rsidR="003F261B" w:rsidRDefault="003F261B" w:rsidP="00A44CF2">
            <w:pPr>
              <w:jc w:val="center"/>
            </w:pPr>
            <w:r>
              <w:t>0.6</w:t>
            </w:r>
          </w:p>
        </w:tc>
        <w:tc>
          <w:tcPr>
            <w:tcW w:w="1061" w:type="dxa"/>
            <w:vMerge/>
            <w:tcBorders>
              <w:bottom w:val="single" w:sz="4" w:space="0" w:color="auto"/>
            </w:tcBorders>
            <w:vAlign w:val="center"/>
          </w:tcPr>
          <w:p w14:paraId="3891786F" w14:textId="77777777" w:rsidR="003F261B" w:rsidRDefault="003F261B" w:rsidP="00A44CF2">
            <w:pPr>
              <w:jc w:val="center"/>
            </w:pPr>
          </w:p>
        </w:tc>
      </w:tr>
      <w:tr w:rsidR="003F261B" w14:paraId="04AC559D" w14:textId="77777777" w:rsidTr="006C5BA3">
        <w:trPr>
          <w:trHeight w:val="295"/>
        </w:trPr>
        <w:tc>
          <w:tcPr>
            <w:tcW w:w="3404" w:type="dxa"/>
            <w:vMerge/>
            <w:tcBorders>
              <w:bottom w:val="single" w:sz="4" w:space="0" w:color="auto"/>
            </w:tcBorders>
            <w:vAlign w:val="center"/>
          </w:tcPr>
          <w:p w14:paraId="2D849AFB" w14:textId="77777777" w:rsidR="003F261B" w:rsidRDefault="003F261B" w:rsidP="00A44CF2"/>
        </w:tc>
        <w:tc>
          <w:tcPr>
            <w:tcW w:w="3414" w:type="dxa"/>
            <w:vMerge/>
            <w:tcBorders>
              <w:bottom w:val="single" w:sz="4" w:space="0" w:color="auto"/>
            </w:tcBorders>
            <w:vAlign w:val="center"/>
          </w:tcPr>
          <w:p w14:paraId="533A6AD2" w14:textId="77777777" w:rsidR="003F261B" w:rsidRDefault="003F261B" w:rsidP="00A44CF2"/>
        </w:tc>
        <w:tc>
          <w:tcPr>
            <w:tcW w:w="4632" w:type="dxa"/>
            <w:vMerge/>
            <w:tcBorders>
              <w:bottom w:val="single" w:sz="4" w:space="0" w:color="auto"/>
            </w:tcBorders>
            <w:vAlign w:val="center"/>
          </w:tcPr>
          <w:p w14:paraId="0320D9C0" w14:textId="77777777" w:rsidR="003F261B" w:rsidRDefault="003F261B" w:rsidP="00A44CF2"/>
        </w:tc>
        <w:tc>
          <w:tcPr>
            <w:tcW w:w="1839" w:type="dxa"/>
            <w:vAlign w:val="center"/>
          </w:tcPr>
          <w:p w14:paraId="1E4E5DF7" w14:textId="77777777" w:rsidR="003F261B" w:rsidRDefault="003F261B" w:rsidP="00A44CF2">
            <w:pPr>
              <w:jc w:val="center"/>
            </w:pPr>
            <w:r>
              <w:t>600-799</w:t>
            </w:r>
          </w:p>
        </w:tc>
        <w:tc>
          <w:tcPr>
            <w:tcW w:w="1438" w:type="dxa"/>
            <w:vAlign w:val="center"/>
          </w:tcPr>
          <w:p w14:paraId="3F777D96" w14:textId="77777777" w:rsidR="003F261B" w:rsidRDefault="003F261B" w:rsidP="00A44CF2">
            <w:pPr>
              <w:jc w:val="center"/>
            </w:pPr>
            <w:r>
              <w:t>0.8</w:t>
            </w:r>
          </w:p>
        </w:tc>
        <w:tc>
          <w:tcPr>
            <w:tcW w:w="1061" w:type="dxa"/>
            <w:vMerge/>
            <w:tcBorders>
              <w:bottom w:val="single" w:sz="4" w:space="0" w:color="auto"/>
            </w:tcBorders>
            <w:vAlign w:val="center"/>
          </w:tcPr>
          <w:p w14:paraId="6619BE74" w14:textId="77777777" w:rsidR="003F261B" w:rsidRDefault="003F261B" w:rsidP="00A44CF2">
            <w:pPr>
              <w:jc w:val="center"/>
            </w:pPr>
          </w:p>
        </w:tc>
      </w:tr>
      <w:tr w:rsidR="003F261B" w14:paraId="66F905D9" w14:textId="77777777" w:rsidTr="006C5BA3">
        <w:trPr>
          <w:trHeight w:val="295"/>
        </w:trPr>
        <w:tc>
          <w:tcPr>
            <w:tcW w:w="3404" w:type="dxa"/>
            <w:vMerge/>
            <w:tcBorders>
              <w:bottom w:val="single" w:sz="4" w:space="0" w:color="auto"/>
            </w:tcBorders>
            <w:vAlign w:val="center"/>
          </w:tcPr>
          <w:p w14:paraId="625D29F8" w14:textId="77777777" w:rsidR="003F261B" w:rsidRDefault="003F261B" w:rsidP="00A44CF2"/>
        </w:tc>
        <w:tc>
          <w:tcPr>
            <w:tcW w:w="3414" w:type="dxa"/>
            <w:vMerge/>
            <w:tcBorders>
              <w:bottom w:val="single" w:sz="4" w:space="0" w:color="auto"/>
            </w:tcBorders>
            <w:vAlign w:val="center"/>
          </w:tcPr>
          <w:p w14:paraId="2B20094E" w14:textId="77777777" w:rsidR="003F261B" w:rsidRDefault="003F261B" w:rsidP="00A44CF2"/>
        </w:tc>
        <w:tc>
          <w:tcPr>
            <w:tcW w:w="4632" w:type="dxa"/>
            <w:vMerge/>
            <w:tcBorders>
              <w:bottom w:val="single" w:sz="4" w:space="0" w:color="auto"/>
            </w:tcBorders>
            <w:vAlign w:val="center"/>
          </w:tcPr>
          <w:p w14:paraId="0711B2A2" w14:textId="77777777" w:rsidR="003F261B" w:rsidRDefault="003F261B" w:rsidP="00A44CF2"/>
        </w:tc>
        <w:tc>
          <w:tcPr>
            <w:tcW w:w="1839" w:type="dxa"/>
            <w:tcBorders>
              <w:bottom w:val="single" w:sz="4" w:space="0" w:color="auto"/>
            </w:tcBorders>
            <w:vAlign w:val="center"/>
          </w:tcPr>
          <w:p w14:paraId="4CFE944B" w14:textId="77777777" w:rsidR="003F261B" w:rsidRDefault="003F261B" w:rsidP="00A44CF2">
            <w:pPr>
              <w:jc w:val="center"/>
            </w:pPr>
            <w:r>
              <w:t>800 or greater</w:t>
            </w:r>
          </w:p>
        </w:tc>
        <w:tc>
          <w:tcPr>
            <w:tcW w:w="1438" w:type="dxa"/>
            <w:tcBorders>
              <w:bottom w:val="single" w:sz="4" w:space="0" w:color="auto"/>
            </w:tcBorders>
            <w:vAlign w:val="center"/>
          </w:tcPr>
          <w:p w14:paraId="5D8BD7DD" w14:textId="77777777" w:rsidR="003F261B" w:rsidRDefault="003F261B" w:rsidP="00A44CF2">
            <w:pPr>
              <w:jc w:val="center"/>
            </w:pPr>
            <w:r>
              <w:t>1.0</w:t>
            </w:r>
          </w:p>
        </w:tc>
        <w:tc>
          <w:tcPr>
            <w:tcW w:w="1061" w:type="dxa"/>
            <w:vMerge/>
            <w:tcBorders>
              <w:bottom w:val="single" w:sz="4" w:space="0" w:color="auto"/>
            </w:tcBorders>
            <w:vAlign w:val="center"/>
          </w:tcPr>
          <w:p w14:paraId="58E51239" w14:textId="77777777" w:rsidR="003F261B" w:rsidRDefault="003F261B" w:rsidP="00A44CF2">
            <w:pPr>
              <w:jc w:val="center"/>
            </w:pPr>
          </w:p>
        </w:tc>
      </w:tr>
      <w:tr w:rsidR="003F261B" w14:paraId="03767E47" w14:textId="77777777" w:rsidTr="006C5BA3">
        <w:trPr>
          <w:trHeight w:val="434"/>
        </w:trPr>
        <w:tc>
          <w:tcPr>
            <w:tcW w:w="3404" w:type="dxa"/>
            <w:vMerge w:val="restart"/>
            <w:tcBorders>
              <w:top w:val="single" w:sz="4" w:space="0" w:color="auto"/>
              <w:bottom w:val="single" w:sz="4" w:space="0" w:color="auto"/>
            </w:tcBorders>
            <w:vAlign w:val="center"/>
          </w:tcPr>
          <w:p w14:paraId="7A623A4F" w14:textId="77777777" w:rsidR="003F261B" w:rsidRDefault="003F261B" w:rsidP="00A44CF2">
            <w:r>
              <w:t>Naming of Localities</w:t>
            </w:r>
          </w:p>
        </w:tc>
        <w:tc>
          <w:tcPr>
            <w:tcW w:w="3414" w:type="dxa"/>
            <w:vMerge w:val="restart"/>
            <w:tcBorders>
              <w:top w:val="single" w:sz="4" w:space="0" w:color="auto"/>
              <w:bottom w:val="single" w:sz="4" w:space="0" w:color="auto"/>
            </w:tcBorders>
            <w:vAlign w:val="center"/>
          </w:tcPr>
          <w:p w14:paraId="2563D8CB" w14:textId="77777777" w:rsidR="003F261B" w:rsidRDefault="003F261B" w:rsidP="00A44CF2">
            <w:proofErr w:type="spellStart"/>
            <w:r>
              <w:t>LocationSA</w:t>
            </w:r>
            <w:proofErr w:type="spellEnd"/>
          </w:p>
        </w:tc>
        <w:tc>
          <w:tcPr>
            <w:tcW w:w="4632" w:type="dxa"/>
            <w:vMerge w:val="restart"/>
            <w:tcBorders>
              <w:top w:val="single" w:sz="4" w:space="0" w:color="auto"/>
              <w:bottom w:val="single" w:sz="4" w:space="0" w:color="auto"/>
            </w:tcBorders>
            <w:vAlign w:val="center"/>
          </w:tcPr>
          <w:p w14:paraId="0280B366" w14:textId="77777777" w:rsidR="003F261B" w:rsidRPr="00C55567" w:rsidRDefault="003F261B" w:rsidP="00A44CF2">
            <w:pPr>
              <w:rPr>
                <w:i/>
              </w:rPr>
            </w:pPr>
            <w:r w:rsidRPr="00C55567">
              <w:rPr>
                <w:i/>
              </w:rPr>
              <w:t>Are there localities (streets, squares, parks, suburbs) within a 1km radius named for or after the church</w:t>
            </w:r>
            <w:r>
              <w:rPr>
                <w:i/>
              </w:rPr>
              <w:t>?</w:t>
            </w:r>
          </w:p>
        </w:tc>
        <w:tc>
          <w:tcPr>
            <w:tcW w:w="1839" w:type="dxa"/>
            <w:tcBorders>
              <w:top w:val="single" w:sz="4" w:space="0" w:color="auto"/>
            </w:tcBorders>
            <w:vAlign w:val="center"/>
          </w:tcPr>
          <w:p w14:paraId="1E6F06C1" w14:textId="77777777" w:rsidR="003F261B" w:rsidRDefault="003F261B" w:rsidP="00A44CF2">
            <w:pPr>
              <w:jc w:val="center"/>
            </w:pPr>
            <w:r>
              <w:t>Yes</w:t>
            </w:r>
          </w:p>
        </w:tc>
        <w:tc>
          <w:tcPr>
            <w:tcW w:w="1438" w:type="dxa"/>
            <w:tcBorders>
              <w:top w:val="single" w:sz="4" w:space="0" w:color="auto"/>
            </w:tcBorders>
            <w:vAlign w:val="center"/>
          </w:tcPr>
          <w:p w14:paraId="2462E485" w14:textId="77777777" w:rsidR="003F261B" w:rsidRDefault="003F261B" w:rsidP="00A44CF2">
            <w:pPr>
              <w:jc w:val="center"/>
            </w:pPr>
            <w:r>
              <w:t>1</w:t>
            </w:r>
          </w:p>
        </w:tc>
        <w:tc>
          <w:tcPr>
            <w:tcW w:w="1061" w:type="dxa"/>
            <w:vMerge w:val="restart"/>
            <w:tcBorders>
              <w:bottom w:val="single" w:sz="4" w:space="0" w:color="auto"/>
            </w:tcBorders>
            <w:vAlign w:val="center"/>
          </w:tcPr>
          <w:p w14:paraId="00E59AF6" w14:textId="77777777" w:rsidR="003F261B" w:rsidRDefault="003F261B" w:rsidP="00A44CF2">
            <w:pPr>
              <w:jc w:val="center"/>
            </w:pPr>
            <w:r>
              <w:t>10%</w:t>
            </w:r>
          </w:p>
        </w:tc>
      </w:tr>
      <w:tr w:rsidR="003F261B" w14:paraId="5D2A5A13" w14:textId="77777777" w:rsidTr="006C5BA3">
        <w:trPr>
          <w:trHeight w:val="435"/>
        </w:trPr>
        <w:tc>
          <w:tcPr>
            <w:tcW w:w="3404" w:type="dxa"/>
            <w:vMerge/>
            <w:tcBorders>
              <w:bottom w:val="single" w:sz="4" w:space="0" w:color="auto"/>
            </w:tcBorders>
            <w:vAlign w:val="center"/>
          </w:tcPr>
          <w:p w14:paraId="73D71207" w14:textId="77777777" w:rsidR="003F261B" w:rsidRDefault="003F261B" w:rsidP="00A44CF2"/>
        </w:tc>
        <w:tc>
          <w:tcPr>
            <w:tcW w:w="3414" w:type="dxa"/>
            <w:vMerge/>
            <w:tcBorders>
              <w:bottom w:val="single" w:sz="4" w:space="0" w:color="auto"/>
            </w:tcBorders>
            <w:vAlign w:val="center"/>
          </w:tcPr>
          <w:p w14:paraId="1CDB90A3" w14:textId="77777777" w:rsidR="003F261B" w:rsidRDefault="003F261B" w:rsidP="00A44CF2"/>
        </w:tc>
        <w:tc>
          <w:tcPr>
            <w:tcW w:w="4632" w:type="dxa"/>
            <w:vMerge/>
            <w:tcBorders>
              <w:bottom w:val="single" w:sz="4" w:space="0" w:color="auto"/>
            </w:tcBorders>
            <w:vAlign w:val="center"/>
          </w:tcPr>
          <w:p w14:paraId="2E487BA2" w14:textId="77777777" w:rsidR="003F261B" w:rsidRPr="00C55567" w:rsidRDefault="003F261B" w:rsidP="00A44CF2">
            <w:pPr>
              <w:rPr>
                <w:i/>
              </w:rPr>
            </w:pPr>
          </w:p>
        </w:tc>
        <w:tc>
          <w:tcPr>
            <w:tcW w:w="1839" w:type="dxa"/>
            <w:tcBorders>
              <w:bottom w:val="single" w:sz="4" w:space="0" w:color="auto"/>
            </w:tcBorders>
            <w:vAlign w:val="center"/>
          </w:tcPr>
          <w:p w14:paraId="2DBBB518" w14:textId="77777777" w:rsidR="003F261B" w:rsidRDefault="003F261B" w:rsidP="00A44CF2">
            <w:pPr>
              <w:jc w:val="center"/>
            </w:pPr>
            <w:r>
              <w:t>No</w:t>
            </w:r>
          </w:p>
        </w:tc>
        <w:tc>
          <w:tcPr>
            <w:tcW w:w="1438" w:type="dxa"/>
            <w:tcBorders>
              <w:bottom w:val="single" w:sz="4" w:space="0" w:color="auto"/>
            </w:tcBorders>
            <w:vAlign w:val="center"/>
          </w:tcPr>
          <w:p w14:paraId="151F18E3" w14:textId="77777777" w:rsidR="003F261B" w:rsidRDefault="003F261B" w:rsidP="00A44CF2">
            <w:pPr>
              <w:jc w:val="center"/>
            </w:pPr>
            <w:r>
              <w:t>0</w:t>
            </w:r>
          </w:p>
        </w:tc>
        <w:tc>
          <w:tcPr>
            <w:tcW w:w="1061" w:type="dxa"/>
            <w:vMerge/>
            <w:tcBorders>
              <w:bottom w:val="single" w:sz="4" w:space="0" w:color="auto"/>
            </w:tcBorders>
            <w:vAlign w:val="center"/>
          </w:tcPr>
          <w:p w14:paraId="650A74A9" w14:textId="77777777" w:rsidR="003F261B" w:rsidRDefault="003F261B" w:rsidP="00A44CF2">
            <w:pPr>
              <w:jc w:val="center"/>
            </w:pPr>
          </w:p>
        </w:tc>
      </w:tr>
      <w:tr w:rsidR="003F261B" w14:paraId="626D4C67" w14:textId="77777777" w:rsidTr="006C5BA3">
        <w:trPr>
          <w:trHeight w:val="435"/>
        </w:trPr>
        <w:tc>
          <w:tcPr>
            <w:tcW w:w="3404" w:type="dxa"/>
            <w:vMerge w:val="restart"/>
            <w:tcBorders>
              <w:top w:val="single" w:sz="4" w:space="0" w:color="auto"/>
              <w:bottom w:val="single" w:sz="4" w:space="0" w:color="auto"/>
            </w:tcBorders>
            <w:vAlign w:val="center"/>
          </w:tcPr>
          <w:p w14:paraId="3CCE6D35" w14:textId="77777777" w:rsidR="003F261B" w:rsidRDefault="003F261B" w:rsidP="00A44CF2">
            <w:r>
              <w:t>State Heritage Place</w:t>
            </w:r>
          </w:p>
        </w:tc>
        <w:tc>
          <w:tcPr>
            <w:tcW w:w="3414" w:type="dxa"/>
            <w:vMerge w:val="restart"/>
            <w:tcBorders>
              <w:top w:val="single" w:sz="4" w:space="0" w:color="auto"/>
              <w:bottom w:val="single" w:sz="4" w:space="0" w:color="auto"/>
            </w:tcBorders>
            <w:vAlign w:val="center"/>
          </w:tcPr>
          <w:p w14:paraId="56407015" w14:textId="77777777" w:rsidR="003F261B" w:rsidRDefault="003F261B" w:rsidP="00A44CF2">
            <w:r>
              <w:t>State Heritage Register, Department of Environment, Water and Natural Resources</w:t>
            </w:r>
          </w:p>
        </w:tc>
        <w:tc>
          <w:tcPr>
            <w:tcW w:w="4632" w:type="dxa"/>
            <w:vMerge w:val="restart"/>
            <w:tcBorders>
              <w:top w:val="single" w:sz="4" w:space="0" w:color="auto"/>
              <w:bottom w:val="single" w:sz="4" w:space="0" w:color="auto"/>
            </w:tcBorders>
            <w:vAlign w:val="center"/>
          </w:tcPr>
          <w:p w14:paraId="0118A9B4" w14:textId="77777777" w:rsidR="003F261B" w:rsidRPr="00C55567" w:rsidRDefault="003F261B" w:rsidP="00A44CF2">
            <w:pPr>
              <w:rPr>
                <w:i/>
              </w:rPr>
            </w:pPr>
            <w:r w:rsidRPr="00C55567">
              <w:rPr>
                <w:i/>
              </w:rPr>
              <w:t>Is</w:t>
            </w:r>
            <w:r>
              <w:rPr>
                <w:i/>
              </w:rPr>
              <w:t xml:space="preserve"> it</w:t>
            </w:r>
            <w:r w:rsidRPr="00C55567">
              <w:rPr>
                <w:i/>
              </w:rPr>
              <w:t xml:space="preserve"> a State Heritage Place, or in a State Heritage Area</w:t>
            </w:r>
            <w:r>
              <w:rPr>
                <w:i/>
              </w:rPr>
              <w:t>?</w:t>
            </w:r>
          </w:p>
        </w:tc>
        <w:tc>
          <w:tcPr>
            <w:tcW w:w="1839" w:type="dxa"/>
            <w:tcBorders>
              <w:top w:val="single" w:sz="4" w:space="0" w:color="auto"/>
            </w:tcBorders>
            <w:vAlign w:val="center"/>
          </w:tcPr>
          <w:p w14:paraId="2A330A3A" w14:textId="77777777" w:rsidR="003F261B" w:rsidRDefault="003F261B" w:rsidP="00A44CF2">
            <w:pPr>
              <w:jc w:val="center"/>
            </w:pPr>
            <w:r>
              <w:t>Yes</w:t>
            </w:r>
          </w:p>
        </w:tc>
        <w:tc>
          <w:tcPr>
            <w:tcW w:w="1438" w:type="dxa"/>
            <w:tcBorders>
              <w:top w:val="single" w:sz="4" w:space="0" w:color="auto"/>
            </w:tcBorders>
            <w:vAlign w:val="center"/>
          </w:tcPr>
          <w:p w14:paraId="031C1084" w14:textId="77777777" w:rsidR="003F261B" w:rsidRDefault="003F261B" w:rsidP="00A44CF2">
            <w:pPr>
              <w:jc w:val="center"/>
            </w:pPr>
            <w:r>
              <w:t>1</w:t>
            </w:r>
          </w:p>
        </w:tc>
        <w:tc>
          <w:tcPr>
            <w:tcW w:w="1061" w:type="dxa"/>
            <w:vMerge w:val="restart"/>
            <w:tcBorders>
              <w:bottom w:val="single" w:sz="4" w:space="0" w:color="auto"/>
            </w:tcBorders>
            <w:vAlign w:val="center"/>
          </w:tcPr>
          <w:p w14:paraId="66B254D5" w14:textId="77777777" w:rsidR="003F261B" w:rsidRDefault="003F261B" w:rsidP="00A44CF2">
            <w:pPr>
              <w:jc w:val="center"/>
            </w:pPr>
            <w:r>
              <w:t>10%</w:t>
            </w:r>
          </w:p>
        </w:tc>
      </w:tr>
      <w:tr w:rsidR="003F261B" w14:paraId="297E8F5B" w14:textId="77777777" w:rsidTr="006C5BA3">
        <w:trPr>
          <w:trHeight w:val="435"/>
        </w:trPr>
        <w:tc>
          <w:tcPr>
            <w:tcW w:w="3404" w:type="dxa"/>
            <w:vMerge/>
            <w:tcBorders>
              <w:bottom w:val="single" w:sz="4" w:space="0" w:color="auto"/>
            </w:tcBorders>
            <w:vAlign w:val="center"/>
          </w:tcPr>
          <w:p w14:paraId="1618FC7D" w14:textId="77777777" w:rsidR="003F261B" w:rsidRDefault="003F261B" w:rsidP="00A44CF2"/>
        </w:tc>
        <w:tc>
          <w:tcPr>
            <w:tcW w:w="3414" w:type="dxa"/>
            <w:vMerge/>
            <w:tcBorders>
              <w:bottom w:val="single" w:sz="4" w:space="0" w:color="auto"/>
            </w:tcBorders>
            <w:vAlign w:val="center"/>
          </w:tcPr>
          <w:p w14:paraId="579AFE8E" w14:textId="77777777" w:rsidR="003F261B" w:rsidRDefault="003F261B" w:rsidP="00A44CF2"/>
        </w:tc>
        <w:tc>
          <w:tcPr>
            <w:tcW w:w="4632" w:type="dxa"/>
            <w:vMerge/>
            <w:tcBorders>
              <w:bottom w:val="single" w:sz="4" w:space="0" w:color="auto"/>
            </w:tcBorders>
            <w:vAlign w:val="center"/>
          </w:tcPr>
          <w:p w14:paraId="702481CC" w14:textId="77777777" w:rsidR="003F261B" w:rsidRPr="00C55567" w:rsidRDefault="003F261B" w:rsidP="00A44CF2">
            <w:pPr>
              <w:rPr>
                <w:i/>
              </w:rPr>
            </w:pPr>
          </w:p>
        </w:tc>
        <w:tc>
          <w:tcPr>
            <w:tcW w:w="1839" w:type="dxa"/>
            <w:tcBorders>
              <w:bottom w:val="single" w:sz="4" w:space="0" w:color="auto"/>
            </w:tcBorders>
            <w:vAlign w:val="center"/>
          </w:tcPr>
          <w:p w14:paraId="439464BF" w14:textId="77777777" w:rsidR="003F261B" w:rsidRDefault="003F261B" w:rsidP="00A44CF2">
            <w:pPr>
              <w:jc w:val="center"/>
            </w:pPr>
            <w:r>
              <w:t>No</w:t>
            </w:r>
          </w:p>
        </w:tc>
        <w:tc>
          <w:tcPr>
            <w:tcW w:w="1438" w:type="dxa"/>
            <w:tcBorders>
              <w:bottom w:val="single" w:sz="4" w:space="0" w:color="auto"/>
            </w:tcBorders>
            <w:vAlign w:val="center"/>
          </w:tcPr>
          <w:p w14:paraId="2EE9D41F" w14:textId="77777777" w:rsidR="003F261B" w:rsidRDefault="003F261B" w:rsidP="00A44CF2">
            <w:pPr>
              <w:jc w:val="center"/>
            </w:pPr>
            <w:r>
              <w:t>0</w:t>
            </w:r>
          </w:p>
        </w:tc>
        <w:tc>
          <w:tcPr>
            <w:tcW w:w="1061" w:type="dxa"/>
            <w:vMerge/>
            <w:tcBorders>
              <w:bottom w:val="single" w:sz="4" w:space="0" w:color="auto"/>
            </w:tcBorders>
            <w:vAlign w:val="center"/>
          </w:tcPr>
          <w:p w14:paraId="5B7B6FD8" w14:textId="77777777" w:rsidR="003F261B" w:rsidRDefault="003F261B" w:rsidP="00A44CF2">
            <w:pPr>
              <w:jc w:val="center"/>
            </w:pPr>
          </w:p>
        </w:tc>
      </w:tr>
      <w:tr w:rsidR="003F261B" w14:paraId="78BE4D1A" w14:textId="77777777" w:rsidTr="006C5BA3">
        <w:trPr>
          <w:trHeight w:val="495"/>
        </w:trPr>
        <w:tc>
          <w:tcPr>
            <w:tcW w:w="3404" w:type="dxa"/>
            <w:vMerge w:val="restart"/>
            <w:tcBorders>
              <w:top w:val="single" w:sz="4" w:space="0" w:color="auto"/>
              <w:bottom w:val="single" w:sz="4" w:space="0" w:color="auto"/>
            </w:tcBorders>
            <w:vAlign w:val="center"/>
          </w:tcPr>
          <w:p w14:paraId="774E6062" w14:textId="77777777" w:rsidR="003F261B" w:rsidRDefault="003F261B" w:rsidP="00A44CF2">
            <w:r>
              <w:t>Built at Same Time as Suburb</w:t>
            </w:r>
          </w:p>
        </w:tc>
        <w:tc>
          <w:tcPr>
            <w:tcW w:w="3414" w:type="dxa"/>
            <w:vMerge w:val="restart"/>
            <w:tcBorders>
              <w:top w:val="single" w:sz="4" w:space="0" w:color="auto"/>
              <w:bottom w:val="single" w:sz="4" w:space="0" w:color="auto"/>
            </w:tcBorders>
            <w:vAlign w:val="center"/>
          </w:tcPr>
          <w:p w14:paraId="14D49700" w14:textId="77777777" w:rsidR="003F261B" w:rsidRDefault="003F261B" w:rsidP="00A44CF2">
            <w:r>
              <w:t>Diocesan Archive, and State Library of SA</w:t>
            </w:r>
          </w:p>
        </w:tc>
        <w:tc>
          <w:tcPr>
            <w:tcW w:w="4632" w:type="dxa"/>
            <w:vMerge w:val="restart"/>
            <w:tcBorders>
              <w:top w:val="single" w:sz="4" w:space="0" w:color="auto"/>
              <w:bottom w:val="single" w:sz="4" w:space="0" w:color="auto"/>
            </w:tcBorders>
            <w:vAlign w:val="center"/>
          </w:tcPr>
          <w:p w14:paraId="3AB1972B" w14:textId="77777777" w:rsidR="003F261B" w:rsidRPr="00C55567" w:rsidRDefault="003F261B" w:rsidP="00A44CF2">
            <w:pPr>
              <w:rPr>
                <w:i/>
              </w:rPr>
            </w:pPr>
            <w:r w:rsidRPr="00C55567">
              <w:rPr>
                <w:i/>
              </w:rPr>
              <w:t>The was church founded at the same time as the surrounding suburb or town</w:t>
            </w:r>
          </w:p>
        </w:tc>
        <w:tc>
          <w:tcPr>
            <w:tcW w:w="1839" w:type="dxa"/>
            <w:tcBorders>
              <w:top w:val="single" w:sz="4" w:space="0" w:color="auto"/>
            </w:tcBorders>
            <w:vAlign w:val="center"/>
          </w:tcPr>
          <w:p w14:paraId="4A0120FD" w14:textId="77777777" w:rsidR="003F261B" w:rsidRDefault="003F261B" w:rsidP="00A44CF2">
            <w:pPr>
              <w:jc w:val="center"/>
            </w:pPr>
            <w:r>
              <w:t>Yes</w:t>
            </w:r>
          </w:p>
        </w:tc>
        <w:tc>
          <w:tcPr>
            <w:tcW w:w="1438" w:type="dxa"/>
            <w:tcBorders>
              <w:top w:val="single" w:sz="4" w:space="0" w:color="auto"/>
            </w:tcBorders>
            <w:vAlign w:val="center"/>
          </w:tcPr>
          <w:p w14:paraId="285B77FB" w14:textId="77777777" w:rsidR="003F261B" w:rsidRDefault="003F261B" w:rsidP="00A44CF2">
            <w:pPr>
              <w:jc w:val="center"/>
            </w:pPr>
            <w:r>
              <w:t>1</w:t>
            </w:r>
          </w:p>
        </w:tc>
        <w:tc>
          <w:tcPr>
            <w:tcW w:w="1061" w:type="dxa"/>
            <w:vMerge w:val="restart"/>
            <w:tcBorders>
              <w:bottom w:val="single" w:sz="4" w:space="0" w:color="auto"/>
            </w:tcBorders>
            <w:vAlign w:val="center"/>
          </w:tcPr>
          <w:p w14:paraId="5816AB81" w14:textId="77777777" w:rsidR="003F261B" w:rsidRDefault="003F261B" w:rsidP="00A44CF2">
            <w:pPr>
              <w:jc w:val="center"/>
            </w:pPr>
            <w:r>
              <w:t>10%</w:t>
            </w:r>
          </w:p>
        </w:tc>
      </w:tr>
      <w:tr w:rsidR="003F261B" w14:paraId="61D63799" w14:textId="77777777" w:rsidTr="006C5BA3">
        <w:trPr>
          <w:trHeight w:val="495"/>
        </w:trPr>
        <w:tc>
          <w:tcPr>
            <w:tcW w:w="3404" w:type="dxa"/>
            <w:vMerge/>
            <w:tcBorders>
              <w:bottom w:val="single" w:sz="4" w:space="0" w:color="auto"/>
            </w:tcBorders>
            <w:vAlign w:val="center"/>
          </w:tcPr>
          <w:p w14:paraId="37A0C519" w14:textId="77777777" w:rsidR="003F261B" w:rsidRDefault="003F261B" w:rsidP="00A44CF2"/>
        </w:tc>
        <w:tc>
          <w:tcPr>
            <w:tcW w:w="3414" w:type="dxa"/>
            <w:vMerge/>
            <w:tcBorders>
              <w:bottom w:val="single" w:sz="4" w:space="0" w:color="auto"/>
            </w:tcBorders>
            <w:vAlign w:val="center"/>
          </w:tcPr>
          <w:p w14:paraId="2DB6243A" w14:textId="77777777" w:rsidR="003F261B" w:rsidRDefault="003F261B" w:rsidP="00A44CF2"/>
        </w:tc>
        <w:tc>
          <w:tcPr>
            <w:tcW w:w="4632" w:type="dxa"/>
            <w:vMerge/>
            <w:tcBorders>
              <w:bottom w:val="single" w:sz="4" w:space="0" w:color="auto"/>
            </w:tcBorders>
            <w:vAlign w:val="center"/>
          </w:tcPr>
          <w:p w14:paraId="3F989E3C" w14:textId="77777777" w:rsidR="003F261B" w:rsidRDefault="003F261B" w:rsidP="00A44CF2"/>
        </w:tc>
        <w:tc>
          <w:tcPr>
            <w:tcW w:w="1839" w:type="dxa"/>
            <w:tcBorders>
              <w:bottom w:val="single" w:sz="4" w:space="0" w:color="auto"/>
            </w:tcBorders>
            <w:vAlign w:val="center"/>
          </w:tcPr>
          <w:p w14:paraId="5CFB437B" w14:textId="77777777" w:rsidR="003F261B" w:rsidRDefault="003F261B" w:rsidP="00A44CF2">
            <w:pPr>
              <w:jc w:val="center"/>
            </w:pPr>
            <w:r>
              <w:t>No</w:t>
            </w:r>
          </w:p>
        </w:tc>
        <w:tc>
          <w:tcPr>
            <w:tcW w:w="1438" w:type="dxa"/>
            <w:tcBorders>
              <w:bottom w:val="single" w:sz="4" w:space="0" w:color="auto"/>
            </w:tcBorders>
            <w:vAlign w:val="center"/>
          </w:tcPr>
          <w:p w14:paraId="2E589DCD" w14:textId="77777777" w:rsidR="003F261B" w:rsidRDefault="003F261B" w:rsidP="00A44CF2">
            <w:pPr>
              <w:jc w:val="center"/>
            </w:pPr>
            <w:r>
              <w:t>0</w:t>
            </w:r>
          </w:p>
        </w:tc>
        <w:tc>
          <w:tcPr>
            <w:tcW w:w="1061" w:type="dxa"/>
            <w:vMerge/>
            <w:tcBorders>
              <w:bottom w:val="single" w:sz="4" w:space="0" w:color="auto"/>
            </w:tcBorders>
            <w:vAlign w:val="center"/>
          </w:tcPr>
          <w:p w14:paraId="18AA8C54" w14:textId="77777777" w:rsidR="003F261B" w:rsidRDefault="003F261B" w:rsidP="00A44CF2">
            <w:pPr>
              <w:jc w:val="center"/>
            </w:pPr>
          </w:p>
        </w:tc>
      </w:tr>
    </w:tbl>
    <w:p w14:paraId="46EA8AC1" w14:textId="0D0874C4" w:rsidR="003F261B" w:rsidRPr="003F261B" w:rsidRDefault="003F261B" w:rsidP="00EE055B">
      <w:pPr>
        <w:spacing w:before="120" w:after="120"/>
        <w:rPr>
          <w:b/>
          <w:lang w:val="en-AU"/>
        </w:rPr>
      </w:pPr>
    </w:p>
    <w:sectPr w:rsidR="003F261B" w:rsidRPr="003F261B" w:rsidSect="00E27C2C">
      <w:pgSz w:w="16840" w:h="11900" w:orient="landscape"/>
      <w:pgMar w:top="567" w:right="567" w:bottom="40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D12D6"/>
    <w:multiLevelType w:val="hybridMultilevel"/>
    <w:tmpl w:val="C4708878"/>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624A2"/>
    <w:multiLevelType w:val="hybridMultilevel"/>
    <w:tmpl w:val="1FB81FB6"/>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04C99"/>
    <w:multiLevelType w:val="hybridMultilevel"/>
    <w:tmpl w:val="950449AC"/>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81AE4"/>
    <w:multiLevelType w:val="hybridMultilevel"/>
    <w:tmpl w:val="A492FDAA"/>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84571"/>
    <w:multiLevelType w:val="hybridMultilevel"/>
    <w:tmpl w:val="9DE4E3C4"/>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9539B5"/>
    <w:multiLevelType w:val="hybridMultilevel"/>
    <w:tmpl w:val="273A3410"/>
    <w:lvl w:ilvl="0" w:tplc="0C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31A9C"/>
    <w:multiLevelType w:val="hybridMultilevel"/>
    <w:tmpl w:val="035ADA06"/>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DD"/>
    <w:rsid w:val="00004A6C"/>
    <w:rsid w:val="00075793"/>
    <w:rsid w:val="000A149B"/>
    <w:rsid w:val="000A289E"/>
    <w:rsid w:val="000C2A17"/>
    <w:rsid w:val="000D12AA"/>
    <w:rsid w:val="000F499E"/>
    <w:rsid w:val="000F4C19"/>
    <w:rsid w:val="001110D2"/>
    <w:rsid w:val="00197040"/>
    <w:rsid w:val="001F4526"/>
    <w:rsid w:val="00240FE0"/>
    <w:rsid w:val="00275476"/>
    <w:rsid w:val="002820D7"/>
    <w:rsid w:val="002C0DA0"/>
    <w:rsid w:val="00347841"/>
    <w:rsid w:val="003A5AC5"/>
    <w:rsid w:val="003E535F"/>
    <w:rsid w:val="003F261B"/>
    <w:rsid w:val="00451196"/>
    <w:rsid w:val="004F6B0B"/>
    <w:rsid w:val="00550337"/>
    <w:rsid w:val="00596283"/>
    <w:rsid w:val="005D55DE"/>
    <w:rsid w:val="005D5D53"/>
    <w:rsid w:val="00632E0F"/>
    <w:rsid w:val="00635AF6"/>
    <w:rsid w:val="00673E7E"/>
    <w:rsid w:val="0069327B"/>
    <w:rsid w:val="00694D6E"/>
    <w:rsid w:val="006953D1"/>
    <w:rsid w:val="006C4409"/>
    <w:rsid w:val="006C5BA3"/>
    <w:rsid w:val="007249DD"/>
    <w:rsid w:val="00734E9D"/>
    <w:rsid w:val="00897069"/>
    <w:rsid w:val="008A7D56"/>
    <w:rsid w:val="008C77F9"/>
    <w:rsid w:val="008F7F25"/>
    <w:rsid w:val="00907EC3"/>
    <w:rsid w:val="00927D90"/>
    <w:rsid w:val="009422DE"/>
    <w:rsid w:val="00973C1D"/>
    <w:rsid w:val="00973C68"/>
    <w:rsid w:val="009956BD"/>
    <w:rsid w:val="009A200B"/>
    <w:rsid w:val="009D22F1"/>
    <w:rsid w:val="00A17909"/>
    <w:rsid w:val="00A235FF"/>
    <w:rsid w:val="00AB16B9"/>
    <w:rsid w:val="00AD18EB"/>
    <w:rsid w:val="00B01D0C"/>
    <w:rsid w:val="00B7296D"/>
    <w:rsid w:val="00BC49E3"/>
    <w:rsid w:val="00BF7D35"/>
    <w:rsid w:val="00C05D56"/>
    <w:rsid w:val="00C620C8"/>
    <w:rsid w:val="00CE30A5"/>
    <w:rsid w:val="00D03362"/>
    <w:rsid w:val="00D428F5"/>
    <w:rsid w:val="00D55C2C"/>
    <w:rsid w:val="00DE0629"/>
    <w:rsid w:val="00E10124"/>
    <w:rsid w:val="00E27C2C"/>
    <w:rsid w:val="00E83930"/>
    <w:rsid w:val="00E94AD5"/>
    <w:rsid w:val="00EA648D"/>
    <w:rsid w:val="00EE055B"/>
    <w:rsid w:val="00F0394A"/>
    <w:rsid w:val="00F23F99"/>
    <w:rsid w:val="00F32D12"/>
    <w:rsid w:val="00F3510A"/>
    <w:rsid w:val="00F602F6"/>
    <w:rsid w:val="00F85288"/>
    <w:rsid w:val="00FA0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57E29E"/>
  <w14:defaultImageDpi w14:val="32767"/>
  <w15:chartTrackingRefBased/>
  <w15:docId w15:val="{C89AC582-17C7-8540-861E-424EDB1D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76"/>
    <w:pPr>
      <w:ind w:left="720"/>
      <w:contextualSpacing/>
    </w:pPr>
  </w:style>
  <w:style w:type="table" w:styleId="TableGrid">
    <w:name w:val="Table Grid"/>
    <w:basedOn w:val="TableNormal"/>
    <w:uiPriority w:val="39"/>
    <w:rsid w:val="003F261B"/>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818480091C54F9AACBF28B08F892D" ma:contentTypeVersion="8" ma:contentTypeDescription="Create a new document." ma:contentTypeScope="" ma:versionID="ccddb033232cb40f5d448de0087c7253">
  <xsd:schema xmlns:xsd="http://www.w3.org/2001/XMLSchema" xmlns:xs="http://www.w3.org/2001/XMLSchema" xmlns:p="http://schemas.microsoft.com/office/2006/metadata/properties" xmlns:ns2="3ce767b3-10cd-48b5-b230-0ad606552ce4" xmlns:ns3="ae854867-aec5-40a9-acc2-8a4c10ec3f20" targetNamespace="http://schemas.microsoft.com/office/2006/metadata/properties" ma:root="true" ma:fieldsID="6083e00131458ddf7517ed6e88ed7de6" ns2:_="" ns3:_="">
    <xsd:import namespace="3ce767b3-10cd-48b5-b230-0ad606552ce4"/>
    <xsd:import namespace="ae854867-aec5-40a9-acc2-8a4c10ec3f20"/>
    <xsd:element name="properties">
      <xsd:complexType>
        <xsd:sequence>
          <xsd:element name="documentManagement">
            <xsd:complexType>
              <xsd:all>
                <xsd:element ref="ns2:MediaServiceMetadata" minOccurs="0"/>
                <xsd:element ref="ns2:MediaServiceFastMetadata" minOccurs="0"/>
                <xsd:element ref="ns2:Functional_x0020_Unit" minOccurs="0"/>
                <xsd:element ref="ns2:Authority"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767b3-10cd-48b5-b230-0ad606552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unctional_x0020_Unit" ma:index="10" nillable="true" ma:displayName="Functional Unit" ma:format="Dropdown" ma:internalName="Functional_x0020_Unit">
      <xsd:simpleType>
        <xsd:restriction base="dms:Choice">
          <xsd:enumeration value="Governance"/>
          <xsd:enumeration value="Corporate"/>
          <xsd:enumeration value="Ministry Support"/>
          <xsd:enumeration value="Business Units"/>
          <xsd:enumeration value="Safe Ministry"/>
        </xsd:restriction>
      </xsd:simpleType>
    </xsd:element>
    <xsd:element name="Authority" ma:index="11" nillable="true" ma:displayName="Authority" ma:format="Dropdown" ma:internalName="Authority">
      <xsd:simpleType>
        <xsd:restriction base="dms:Choice">
          <xsd:enumeration value="Diocesan Council"/>
          <xsd:enumeration value="Archbishop"/>
          <xsd:enumeration value="Ministry Development Council"/>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54867-aec5-40a9-acc2-8a4c10ec3f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unctional_x0020_Unit xmlns="3ce767b3-10cd-48b5-b230-0ad606552ce4">Corporate</Functional_x0020_Unit>
    <Authority xmlns="3ce767b3-10cd-48b5-b230-0ad606552ce4">Diocesan Council</Authority>
  </documentManagement>
</p:properties>
</file>

<file path=customXml/itemProps1.xml><?xml version="1.0" encoding="utf-8"?>
<ds:datastoreItem xmlns:ds="http://schemas.openxmlformats.org/officeDocument/2006/customXml" ds:itemID="{DF2FCC04-7E13-47F4-A6B3-36FB84FA61AE}"/>
</file>

<file path=customXml/itemProps2.xml><?xml version="1.0" encoding="utf-8"?>
<ds:datastoreItem xmlns:ds="http://schemas.openxmlformats.org/officeDocument/2006/customXml" ds:itemID="{576ED257-48DD-4F96-9501-F9580017B3EC}"/>
</file>

<file path=customXml/itemProps3.xml><?xml version="1.0" encoding="utf-8"?>
<ds:datastoreItem xmlns:ds="http://schemas.openxmlformats.org/officeDocument/2006/customXml" ds:itemID="{704F83AD-3A0B-4514-BB7E-1589B4BB0253}"/>
</file>

<file path=docProps/app.xml><?xml version="1.0" encoding="utf-8"?>
<Properties xmlns="http://schemas.openxmlformats.org/officeDocument/2006/extended-properties" xmlns:vt="http://schemas.openxmlformats.org/officeDocument/2006/docPropsVTypes">
  <Template>Normal.dotm</Template>
  <TotalTime>2</TotalTime>
  <Pages>5</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Harris</dc:creator>
  <cp:keywords/>
  <dc:description/>
  <cp:lastModifiedBy>Daniel Harris</cp:lastModifiedBy>
  <cp:revision>3</cp:revision>
  <cp:lastPrinted>2018-11-21T23:25:00Z</cp:lastPrinted>
  <dcterms:created xsi:type="dcterms:W3CDTF">2018-11-21T23:22:00Z</dcterms:created>
  <dcterms:modified xsi:type="dcterms:W3CDTF">2018-11-21T23:25:00Z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0x010100917818480091C54F9AACBF28B08F892D</vt:lpwstr>
  </property>
</Properties>
</file>